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2632"/>
        <w:gridCol w:w="96"/>
      </w:tblGrid>
      <w:tr w:rsidR="00182338" w:rsidRPr="00215240" w:rsidTr="00F67947">
        <w:trPr>
          <w:tblCellSpacing w:w="0" w:type="dxa"/>
        </w:trPr>
        <w:tc>
          <w:tcPr>
            <w:tcW w:w="0" w:type="auto"/>
            <w:shd w:val="clear" w:color="auto" w:fill="FFFFFF"/>
            <w:noWrap/>
            <w:tcMar>
              <w:top w:w="0" w:type="dxa"/>
              <w:left w:w="45" w:type="dxa"/>
              <w:bottom w:w="0" w:type="dxa"/>
              <w:right w:w="45" w:type="dxa"/>
            </w:tcMar>
            <w:vAlign w:val="center"/>
            <w:hideMark/>
          </w:tcPr>
          <w:p w:rsidR="00182338" w:rsidRPr="00215240" w:rsidRDefault="00182338" w:rsidP="00F67947">
            <w:pPr>
              <w:spacing w:line="240" w:lineRule="auto"/>
              <w:rPr>
                <w:rFonts w:ascii="Arial Unicode MS" w:eastAsia="Arial Unicode MS" w:hAnsi="Arial Unicode MS" w:cs="Arial Unicode MS"/>
                <w:color w:val="0A1120"/>
                <w:sz w:val="18"/>
                <w:szCs w:val="18"/>
                <w:lang w:eastAsia="nl-BE"/>
              </w:rPr>
            </w:pPr>
            <w:r w:rsidRPr="00215240">
              <w:rPr>
                <w:rFonts w:ascii="Arial Unicode MS" w:eastAsia="Arial Unicode MS" w:hAnsi="Arial Unicode MS" w:cs="Arial Unicode MS" w:hint="eastAsia"/>
                <w:color w:val="0A1120"/>
                <w:sz w:val="18"/>
                <w:szCs w:val="18"/>
                <w:lang w:eastAsia="nl-BE"/>
              </w:rPr>
              <w:t> </w:t>
            </w:r>
            <w:bookmarkStart w:id="0" w:name="link14_0"/>
            <w:r w:rsidRPr="00215240">
              <w:rPr>
                <w:rFonts w:ascii="Arial Unicode MS" w:eastAsia="Arial Unicode MS" w:hAnsi="Arial Unicode MS" w:cs="Arial Unicode MS"/>
                <w:color w:val="0A1120"/>
                <w:sz w:val="18"/>
                <w:szCs w:val="18"/>
                <w:lang w:eastAsia="nl-BE"/>
              </w:rPr>
              <w:fldChar w:fldCharType="begin"/>
            </w:r>
            <w:r w:rsidRPr="00215240">
              <w:rPr>
                <w:rFonts w:ascii="Arial Unicode MS" w:eastAsia="Arial Unicode MS" w:hAnsi="Arial Unicode MS" w:cs="Arial Unicode MS"/>
                <w:color w:val="0A1120"/>
                <w:sz w:val="18"/>
                <w:szCs w:val="18"/>
                <w:lang w:eastAsia="nl-BE"/>
              </w:rPr>
              <w:instrText xml:space="preserve"> HYPERLINK "http://opac.libis.be/F/S6CQE454VRIA3IBAX9RE5HUTTF9LMUTD8D72VSGRCN5JGEL3YX-07493?func=item-global&amp;doc_library=LBS01&amp;doc_number=007189902&amp;year=&amp;volume=&amp;sub_library=KAROE" \o "" </w:instrText>
            </w:r>
            <w:r w:rsidRPr="00215240">
              <w:rPr>
                <w:rFonts w:ascii="Arial Unicode MS" w:eastAsia="Arial Unicode MS" w:hAnsi="Arial Unicode MS" w:cs="Arial Unicode MS"/>
                <w:color w:val="0A1120"/>
                <w:sz w:val="18"/>
                <w:szCs w:val="18"/>
                <w:lang w:eastAsia="nl-BE"/>
              </w:rPr>
              <w:fldChar w:fldCharType="separate"/>
            </w:r>
            <w:r w:rsidRPr="00215240">
              <w:rPr>
                <w:rFonts w:ascii="Arial Unicode MS" w:eastAsia="Arial Unicode MS" w:hAnsi="Arial Unicode MS" w:cs="Arial Unicode MS" w:hint="eastAsia"/>
                <w:color w:val="0A1120"/>
                <w:sz w:val="18"/>
                <w:lang w:eastAsia="nl-BE"/>
              </w:rPr>
              <w:t xml:space="preserve">KATHO Campus </w:t>
            </w:r>
            <w:proofErr w:type="spellStart"/>
            <w:r w:rsidRPr="00215240">
              <w:rPr>
                <w:rFonts w:ascii="Arial Unicode MS" w:eastAsia="Arial Unicode MS" w:hAnsi="Arial Unicode MS" w:cs="Arial Unicode MS" w:hint="eastAsia"/>
                <w:color w:val="0A1120"/>
                <w:sz w:val="18"/>
                <w:lang w:eastAsia="nl-BE"/>
              </w:rPr>
              <w:t>Roeselare</w:t>
            </w:r>
            <w:proofErr w:type="spellEnd"/>
            <w:r w:rsidRPr="00215240">
              <w:rPr>
                <w:rFonts w:ascii="Arial Unicode MS" w:eastAsia="Arial Unicode MS" w:hAnsi="Arial Unicode MS" w:cs="Arial Unicode MS"/>
                <w:color w:val="0A1120"/>
                <w:sz w:val="18"/>
                <w:szCs w:val="18"/>
                <w:lang w:eastAsia="nl-BE"/>
              </w:rPr>
              <w:fldChar w:fldCharType="end"/>
            </w:r>
            <w:bookmarkEnd w:id="0"/>
          </w:p>
        </w:tc>
        <w:tc>
          <w:tcPr>
            <w:tcW w:w="0" w:type="auto"/>
            <w:shd w:val="clear" w:color="auto" w:fill="FFFFFF"/>
            <w:noWrap/>
            <w:tcMar>
              <w:top w:w="0" w:type="dxa"/>
              <w:left w:w="45" w:type="dxa"/>
              <w:bottom w:w="0" w:type="dxa"/>
              <w:right w:w="45" w:type="dxa"/>
            </w:tcMar>
            <w:vAlign w:val="center"/>
            <w:hideMark/>
          </w:tcPr>
          <w:p w:rsidR="00182338" w:rsidRPr="00215240" w:rsidRDefault="00182338" w:rsidP="00F67947">
            <w:pPr>
              <w:spacing w:line="240" w:lineRule="auto"/>
              <w:rPr>
                <w:rFonts w:ascii="Arial Unicode MS" w:eastAsia="Arial Unicode MS" w:hAnsi="Arial Unicode MS" w:cs="Arial Unicode MS"/>
                <w:color w:val="0A1120"/>
                <w:sz w:val="18"/>
                <w:szCs w:val="18"/>
                <w:lang w:eastAsia="nl-BE"/>
              </w:rPr>
            </w:pPr>
          </w:p>
        </w:tc>
      </w:tr>
      <w:tr w:rsidR="00182338" w:rsidRPr="00215240" w:rsidTr="00F67947">
        <w:trPr>
          <w:tblCellSpacing w:w="0" w:type="dxa"/>
        </w:trPr>
        <w:tc>
          <w:tcPr>
            <w:tcW w:w="0" w:type="auto"/>
            <w:shd w:val="clear" w:color="auto" w:fill="FFFFFF"/>
            <w:noWrap/>
            <w:tcMar>
              <w:top w:w="0" w:type="dxa"/>
              <w:left w:w="45" w:type="dxa"/>
              <w:bottom w:w="0" w:type="dxa"/>
              <w:right w:w="45" w:type="dxa"/>
            </w:tcMar>
            <w:vAlign w:val="center"/>
            <w:hideMark/>
          </w:tcPr>
          <w:p w:rsidR="00182338" w:rsidRPr="00215240" w:rsidRDefault="00182338" w:rsidP="00F67947">
            <w:pPr>
              <w:spacing w:line="240" w:lineRule="auto"/>
              <w:rPr>
                <w:rFonts w:ascii="Arial Unicode MS" w:eastAsia="Arial Unicode MS" w:hAnsi="Arial Unicode MS" w:cs="Arial Unicode MS"/>
                <w:color w:val="0A1120"/>
                <w:sz w:val="18"/>
                <w:szCs w:val="18"/>
                <w:lang w:eastAsia="nl-BE"/>
              </w:rPr>
            </w:pPr>
            <w:r>
              <w:rPr>
                <w:rFonts w:ascii="Arial Unicode MS" w:eastAsia="Arial Unicode MS" w:hAnsi="Arial Unicode MS" w:cs="Arial Unicode MS"/>
                <w:noProof/>
                <w:color w:val="0A1120"/>
                <w:sz w:val="18"/>
                <w:szCs w:val="18"/>
                <w:lang w:eastAsia="nl-BE"/>
              </w:rPr>
              <w:drawing>
                <wp:inline distT="0" distB="0" distL="0" distR="0">
                  <wp:extent cx="114300" cy="114300"/>
                  <wp:effectExtent l="19050" t="0" r="0" b="0"/>
                  <wp:docPr id="1" name="Afbeelding 1" descr="http://opac.libis.be/exlibris/aleph/u18_1/alephe/www_f_dut/icon/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ac.libis.be/exlibris/aleph/u18_1/alephe/www_f_dut/icon/tick.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15240">
              <w:rPr>
                <w:rFonts w:ascii="Arial Unicode MS" w:eastAsia="Arial Unicode MS" w:hAnsi="Arial Unicode MS" w:cs="Arial Unicode MS" w:hint="eastAsia"/>
                <w:color w:val="0A1120"/>
                <w:sz w:val="18"/>
                <w:szCs w:val="18"/>
                <w:lang w:eastAsia="nl-BE"/>
              </w:rPr>
              <w:t> </w:t>
            </w:r>
            <w:bookmarkStart w:id="1" w:name="link14_1"/>
            <w:proofErr w:type="spellStart"/>
            <w:r w:rsidRPr="00215240">
              <w:rPr>
                <w:rFonts w:ascii="Arial Unicode MS" w:eastAsia="Arial Unicode MS" w:hAnsi="Arial Unicode MS" w:cs="Arial Unicode MS"/>
                <w:color w:val="0A1120"/>
                <w:sz w:val="18"/>
                <w:szCs w:val="18"/>
                <w:lang w:eastAsia="nl-BE"/>
              </w:rPr>
              <w:fldChar w:fldCharType="begin"/>
            </w:r>
            <w:r w:rsidRPr="00215240">
              <w:rPr>
                <w:rFonts w:ascii="Arial Unicode MS" w:eastAsia="Arial Unicode MS" w:hAnsi="Arial Unicode MS" w:cs="Arial Unicode MS"/>
                <w:color w:val="0A1120"/>
                <w:sz w:val="18"/>
                <w:szCs w:val="18"/>
                <w:lang w:eastAsia="nl-BE"/>
              </w:rPr>
              <w:instrText xml:space="preserve"> HYPERLINK "http://opac.libis.be/F/S6CQE454VRIA3IBAX9RE5HUTTF9LMUTD8D72VSGRCN5JGEL3YX-07494?func=item-global&amp;doc_library=LBS01&amp;doc_number=007189902&amp;year=&amp;volume=&amp;sub_library=MGAS" \o "" </w:instrText>
            </w:r>
            <w:r w:rsidRPr="00215240">
              <w:rPr>
                <w:rFonts w:ascii="Arial Unicode MS" w:eastAsia="Arial Unicode MS" w:hAnsi="Arial Unicode MS" w:cs="Arial Unicode MS"/>
                <w:color w:val="0A1120"/>
                <w:sz w:val="18"/>
                <w:szCs w:val="18"/>
                <w:lang w:eastAsia="nl-BE"/>
              </w:rPr>
              <w:fldChar w:fldCharType="separate"/>
            </w:r>
            <w:r w:rsidRPr="00215240">
              <w:rPr>
                <w:rFonts w:ascii="Arial Unicode MS" w:eastAsia="Arial Unicode MS" w:hAnsi="Arial Unicode MS" w:cs="Arial Unicode MS" w:hint="eastAsia"/>
                <w:color w:val="0A1120"/>
                <w:sz w:val="18"/>
                <w:lang w:eastAsia="nl-BE"/>
              </w:rPr>
              <w:t>KULeuven</w:t>
            </w:r>
            <w:proofErr w:type="spellEnd"/>
            <w:r w:rsidRPr="00215240">
              <w:rPr>
                <w:rFonts w:ascii="Arial Unicode MS" w:eastAsia="Arial Unicode MS" w:hAnsi="Arial Unicode MS" w:cs="Arial Unicode MS" w:hint="eastAsia"/>
                <w:color w:val="0A1120"/>
                <w:sz w:val="18"/>
                <w:lang w:eastAsia="nl-BE"/>
              </w:rPr>
              <w:t xml:space="preserve"> Biomedische Bib.</w:t>
            </w:r>
            <w:r w:rsidRPr="00215240">
              <w:rPr>
                <w:rFonts w:ascii="Arial Unicode MS" w:eastAsia="Arial Unicode MS" w:hAnsi="Arial Unicode MS" w:cs="Arial Unicode MS"/>
                <w:color w:val="0A1120"/>
                <w:sz w:val="18"/>
                <w:szCs w:val="18"/>
                <w:lang w:eastAsia="nl-BE"/>
              </w:rPr>
              <w:fldChar w:fldCharType="end"/>
            </w:r>
            <w:bookmarkEnd w:id="1"/>
          </w:p>
        </w:tc>
        <w:tc>
          <w:tcPr>
            <w:tcW w:w="0" w:type="auto"/>
            <w:shd w:val="clear" w:color="auto" w:fill="FFFFFF"/>
            <w:noWrap/>
            <w:tcMar>
              <w:top w:w="0" w:type="dxa"/>
              <w:left w:w="45" w:type="dxa"/>
              <w:bottom w:w="0" w:type="dxa"/>
              <w:right w:w="45" w:type="dxa"/>
            </w:tcMar>
            <w:vAlign w:val="center"/>
            <w:hideMark/>
          </w:tcPr>
          <w:p w:rsidR="00182338" w:rsidRPr="00215240" w:rsidRDefault="00182338" w:rsidP="00F67947">
            <w:pPr>
              <w:spacing w:line="240" w:lineRule="auto"/>
              <w:jc w:val="right"/>
              <w:rPr>
                <w:rFonts w:ascii="Arial Unicode MS" w:eastAsia="Arial Unicode MS" w:hAnsi="Arial Unicode MS" w:cs="Arial Unicode MS"/>
                <w:color w:val="0A1120"/>
                <w:sz w:val="18"/>
                <w:szCs w:val="18"/>
                <w:lang w:eastAsia="nl-BE"/>
              </w:rPr>
            </w:pPr>
          </w:p>
        </w:tc>
      </w:tr>
    </w:tbl>
    <w:p w:rsidR="00182338" w:rsidRPr="00215240" w:rsidRDefault="00182338" w:rsidP="00182338">
      <w:pPr>
        <w:spacing w:line="240" w:lineRule="auto"/>
        <w:rPr>
          <w:rFonts w:ascii="Arial Unicode MS" w:eastAsia="Arial Unicode MS" w:hAnsi="Arial Unicode MS" w:cs="Arial Unicode MS"/>
          <w:vanish/>
          <w:color w:val="0A1120"/>
          <w:sz w:val="18"/>
          <w:lang w:eastAsia="nl-BE"/>
        </w:rPr>
      </w:pPr>
    </w:p>
    <w:tbl>
      <w:tblPr>
        <w:tblW w:w="0" w:type="auto"/>
        <w:tblCellSpacing w:w="0" w:type="dxa"/>
        <w:tblCellMar>
          <w:left w:w="0" w:type="dxa"/>
          <w:right w:w="0" w:type="dxa"/>
        </w:tblCellMar>
        <w:tblLook w:val="04A0"/>
      </w:tblPr>
      <w:tblGrid>
        <w:gridCol w:w="9162"/>
      </w:tblGrid>
      <w:tr w:rsidR="00182338" w:rsidRPr="00215240" w:rsidTr="00F67947">
        <w:trPr>
          <w:tblCellSpacing w:w="0" w:type="dxa"/>
        </w:trPr>
        <w:tc>
          <w:tcPr>
            <w:tcW w:w="0" w:type="auto"/>
            <w:shd w:val="clear" w:color="auto" w:fill="FFFFFF"/>
            <w:noWrap/>
            <w:tcMar>
              <w:top w:w="0" w:type="dxa"/>
              <w:left w:w="45" w:type="dxa"/>
              <w:bottom w:w="0" w:type="dxa"/>
              <w:right w:w="45" w:type="dxa"/>
            </w:tcMar>
            <w:vAlign w:val="center"/>
            <w:hideMark/>
          </w:tcPr>
          <w:p w:rsidR="00182338" w:rsidRPr="00215240" w:rsidRDefault="00182338" w:rsidP="00F67947">
            <w:pPr>
              <w:spacing w:line="240" w:lineRule="auto"/>
              <w:rPr>
                <w:rFonts w:ascii="Arial Unicode MS" w:eastAsia="Arial Unicode MS" w:hAnsi="Arial Unicode MS" w:cs="Arial Unicode MS"/>
                <w:color w:val="0A1120"/>
                <w:sz w:val="18"/>
                <w:szCs w:val="18"/>
                <w:lang w:eastAsia="nl-BE"/>
              </w:rPr>
            </w:pPr>
          </w:p>
        </w:tc>
      </w:tr>
      <w:tr w:rsidR="00182338" w:rsidRPr="00BC6EC8" w:rsidTr="00F67947">
        <w:trPr>
          <w:tblCellSpacing w:w="0" w:type="dxa"/>
        </w:trPr>
        <w:tc>
          <w:tcPr>
            <w:tcW w:w="0" w:type="auto"/>
            <w:shd w:val="clear" w:color="auto" w:fill="FFFFFF"/>
            <w:noWrap/>
            <w:tcMar>
              <w:top w:w="0" w:type="dxa"/>
              <w:left w:w="45" w:type="dxa"/>
              <w:bottom w:w="0" w:type="dxa"/>
              <w:right w:w="45" w:type="dxa"/>
            </w:tcMar>
            <w:vAlign w:val="center"/>
            <w:hideMark/>
          </w:tcPr>
          <w:p w:rsidR="00182338" w:rsidRPr="00215240" w:rsidRDefault="00182338" w:rsidP="00F67947">
            <w:pPr>
              <w:spacing w:line="240" w:lineRule="auto"/>
              <w:rPr>
                <w:rFonts w:ascii="Arial Unicode MS" w:eastAsia="Arial Unicode MS" w:hAnsi="Arial Unicode MS" w:cs="Arial Unicode MS"/>
                <w:color w:val="0A1120"/>
                <w:sz w:val="18"/>
                <w:szCs w:val="18"/>
                <w:lang w:val="en-US" w:eastAsia="nl-BE"/>
              </w:rPr>
            </w:pPr>
            <w:hyperlink r:id="rId9" w:history="1">
              <w:r w:rsidRPr="00215240">
                <w:rPr>
                  <w:rStyle w:val="Hyperlink"/>
                  <w:rFonts w:ascii="Arial Unicode MS" w:eastAsia="Arial Unicode MS" w:hAnsi="Arial Unicode MS" w:cs="Arial Unicode MS" w:hint="eastAsia"/>
                  <w:sz w:val="18"/>
                  <w:szCs w:val="18"/>
                  <w:lang w:val="en-US" w:eastAsia="nl-BE"/>
                </w:rPr>
                <w:t xml:space="preserve">Double-blind, placebo-controlled study of </w:t>
              </w:r>
              <w:proofErr w:type="spellStart"/>
              <w:r w:rsidRPr="00215240">
                <w:rPr>
                  <w:rStyle w:val="Hyperlink"/>
                  <w:rFonts w:ascii="Arial Unicode MS" w:eastAsia="Arial Unicode MS" w:hAnsi="Arial Unicode MS" w:cs="Arial Unicode MS" w:hint="eastAsia"/>
                  <w:sz w:val="18"/>
                  <w:szCs w:val="18"/>
                  <w:lang w:val="en-US" w:eastAsia="nl-BE"/>
                </w:rPr>
                <w:t>risperidone</w:t>
              </w:r>
              <w:proofErr w:type="spellEnd"/>
              <w:r w:rsidRPr="00215240">
                <w:rPr>
                  <w:rStyle w:val="Hyperlink"/>
                  <w:rFonts w:ascii="Arial Unicode MS" w:eastAsia="Arial Unicode MS" w:hAnsi="Arial Unicode MS" w:cs="Arial Unicode MS" w:hint="eastAsia"/>
                  <w:sz w:val="18"/>
                  <w:szCs w:val="18"/>
                  <w:lang w:val="en-US" w:eastAsia="nl-BE"/>
                </w:rPr>
                <w:t xml:space="preserve"> for the treatment of disruptive behaviors in children with </w:t>
              </w:r>
              <w:proofErr w:type="spellStart"/>
              <w:r w:rsidRPr="00215240">
                <w:rPr>
                  <w:rStyle w:val="Hyperlink"/>
                  <w:rFonts w:ascii="Arial Unicode MS" w:eastAsia="Arial Unicode MS" w:hAnsi="Arial Unicode MS" w:cs="Arial Unicode MS" w:hint="eastAsia"/>
                  <w:sz w:val="18"/>
                  <w:szCs w:val="18"/>
                  <w:lang w:val="en-US" w:eastAsia="nl-BE"/>
                </w:rPr>
                <w:t>subaverage</w:t>
              </w:r>
              <w:proofErr w:type="spellEnd"/>
              <w:r w:rsidRPr="00215240">
                <w:rPr>
                  <w:rStyle w:val="Hyperlink"/>
                  <w:rFonts w:ascii="Arial Unicode MS" w:eastAsia="Arial Unicode MS" w:hAnsi="Arial Unicode MS" w:cs="Arial Unicode MS" w:hint="eastAsia"/>
                  <w:sz w:val="18"/>
                  <w:szCs w:val="18"/>
                  <w:lang w:val="en-US" w:eastAsia="nl-BE"/>
                </w:rPr>
                <w:t xml:space="preserve"> intelligence </w:t>
              </w:r>
              <w:r w:rsidRPr="00215240">
                <w:rPr>
                  <w:rStyle w:val="Hyperlink"/>
                  <w:rFonts w:ascii="Arial Unicode MS" w:eastAsia="Arial Unicode MS" w:hAnsi="Arial Unicode MS" w:cs="Arial Unicode MS" w:hint="eastAsia"/>
                  <w:sz w:val="18"/>
                  <w:szCs w:val="18"/>
                  <w:lang w:val="en-US" w:eastAsia="nl-BE"/>
                </w:rPr>
                <w:br/>
              </w:r>
              <w:proofErr w:type="spellStart"/>
              <w:r w:rsidRPr="00215240">
                <w:rPr>
                  <w:rStyle w:val="Hyperlink"/>
                  <w:rFonts w:ascii="Arial Unicode MS" w:eastAsia="Arial Unicode MS" w:hAnsi="Arial Unicode MS" w:cs="Arial Unicode MS" w:hint="eastAsia"/>
                  <w:sz w:val="18"/>
                  <w:szCs w:val="18"/>
                  <w:lang w:val="en-US" w:eastAsia="nl-BE"/>
                </w:rPr>
                <w:t>Artikels</w:t>
              </w:r>
              <w:proofErr w:type="spellEnd"/>
            </w:hyperlink>
            <w:r w:rsidRPr="00215240">
              <w:rPr>
                <w:rFonts w:ascii="Arial Unicode MS" w:eastAsia="Arial Unicode MS" w:hAnsi="Arial Unicode MS" w:cs="Arial Unicode MS" w:hint="eastAsia"/>
                <w:color w:val="0A1120"/>
                <w:sz w:val="18"/>
                <w:szCs w:val="18"/>
                <w:lang w:val="en-US" w:eastAsia="nl-BE"/>
              </w:rPr>
              <w:t> </w:t>
            </w:r>
          </w:p>
        </w:tc>
      </w:tr>
      <w:tr w:rsidR="00182338" w:rsidRPr="00215240" w:rsidTr="00F67947">
        <w:trPr>
          <w:tblCellSpacing w:w="0" w:type="dxa"/>
        </w:trPr>
        <w:tc>
          <w:tcPr>
            <w:tcW w:w="0" w:type="auto"/>
            <w:shd w:val="clear" w:color="auto" w:fill="FFFFFF"/>
            <w:noWrap/>
            <w:tcMar>
              <w:top w:w="0" w:type="dxa"/>
              <w:left w:w="45" w:type="dxa"/>
              <w:bottom w:w="0" w:type="dxa"/>
              <w:right w:w="45" w:type="dxa"/>
            </w:tcMar>
            <w:vAlign w:val="center"/>
            <w:hideMark/>
          </w:tcPr>
          <w:p w:rsidR="00182338" w:rsidRPr="00215240" w:rsidRDefault="00182338" w:rsidP="00F67947">
            <w:pPr>
              <w:spacing w:line="240" w:lineRule="auto"/>
              <w:rPr>
                <w:rFonts w:ascii="Arial Unicode MS" w:eastAsia="Arial Unicode MS" w:hAnsi="Arial Unicode MS" w:cs="Arial Unicode MS"/>
                <w:color w:val="0A1120"/>
                <w:sz w:val="18"/>
                <w:szCs w:val="18"/>
                <w:lang w:eastAsia="nl-BE"/>
              </w:rPr>
            </w:pPr>
            <w:hyperlink r:id="rId10" w:history="1">
              <w:r w:rsidRPr="00215240">
                <w:rPr>
                  <w:rStyle w:val="Hyperlink"/>
                  <w:rFonts w:ascii="Arial Unicode MS" w:eastAsia="Arial Unicode MS" w:hAnsi="Arial Unicode MS" w:cs="Arial Unicode MS" w:hint="eastAsia"/>
                  <w:sz w:val="18"/>
                  <w:szCs w:val="18"/>
                  <w:lang w:eastAsia="nl-BE"/>
                </w:rPr>
                <w:t>2002</w:t>
              </w:r>
            </w:hyperlink>
          </w:p>
        </w:tc>
      </w:tr>
      <w:tr w:rsidR="00182338" w:rsidRPr="00215240" w:rsidTr="00F67947">
        <w:trPr>
          <w:tblCellSpacing w:w="0" w:type="dxa"/>
        </w:trPr>
        <w:tc>
          <w:tcPr>
            <w:tcW w:w="0" w:type="auto"/>
            <w:shd w:val="clear" w:color="auto" w:fill="FFFFFF"/>
            <w:noWrap/>
            <w:tcMar>
              <w:top w:w="0" w:type="dxa"/>
              <w:left w:w="45" w:type="dxa"/>
              <w:bottom w:w="0" w:type="dxa"/>
              <w:right w:w="45" w:type="dxa"/>
            </w:tcMar>
            <w:vAlign w:val="center"/>
            <w:hideMark/>
          </w:tcPr>
          <w:p w:rsidR="00182338" w:rsidRPr="00215240" w:rsidRDefault="00182338" w:rsidP="00F67947">
            <w:pPr>
              <w:spacing w:line="240" w:lineRule="auto"/>
              <w:rPr>
                <w:rFonts w:ascii="Arial Unicode MS" w:eastAsia="Arial Unicode MS" w:hAnsi="Arial Unicode MS" w:cs="Arial Unicode MS"/>
                <w:color w:val="0A1120"/>
                <w:sz w:val="18"/>
                <w:szCs w:val="18"/>
                <w:lang w:eastAsia="nl-BE"/>
              </w:rPr>
            </w:pPr>
            <w:hyperlink r:id="rId11" w:history="1">
              <w:proofErr w:type="spellStart"/>
              <w:r w:rsidRPr="00215240">
                <w:rPr>
                  <w:rStyle w:val="Hyperlink"/>
                  <w:rFonts w:ascii="Arial Unicode MS" w:eastAsia="Arial Unicode MS" w:hAnsi="Arial Unicode MS" w:cs="Arial Unicode MS" w:hint="eastAsia"/>
                  <w:sz w:val="18"/>
                  <w:szCs w:val="18"/>
                  <w:lang w:eastAsia="nl-BE"/>
                </w:rPr>
                <w:t>Aman</w:t>
              </w:r>
              <w:proofErr w:type="spellEnd"/>
              <w:r w:rsidRPr="00215240">
                <w:rPr>
                  <w:rStyle w:val="Hyperlink"/>
                  <w:rFonts w:ascii="Arial Unicode MS" w:eastAsia="Arial Unicode MS" w:hAnsi="Arial Unicode MS" w:cs="Arial Unicode MS" w:hint="eastAsia"/>
                  <w:sz w:val="18"/>
                  <w:szCs w:val="18"/>
                  <w:lang w:eastAsia="nl-BE"/>
                </w:rPr>
                <w:t xml:space="preserve">, M. /  De </w:t>
              </w:r>
              <w:proofErr w:type="spellStart"/>
              <w:r w:rsidRPr="00215240">
                <w:rPr>
                  <w:rStyle w:val="Hyperlink"/>
                  <w:rFonts w:ascii="Arial Unicode MS" w:eastAsia="Arial Unicode MS" w:hAnsi="Arial Unicode MS" w:cs="Arial Unicode MS" w:hint="eastAsia"/>
                  <w:sz w:val="18"/>
                  <w:szCs w:val="18"/>
                  <w:lang w:eastAsia="nl-BE"/>
                </w:rPr>
                <w:t>Smedt</w:t>
              </w:r>
              <w:proofErr w:type="spellEnd"/>
              <w:r w:rsidRPr="00215240">
                <w:rPr>
                  <w:rStyle w:val="Hyperlink"/>
                  <w:rFonts w:ascii="Arial Unicode MS" w:eastAsia="Arial Unicode MS" w:hAnsi="Arial Unicode MS" w:cs="Arial Unicode MS" w:hint="eastAsia"/>
                  <w:sz w:val="18"/>
                  <w:szCs w:val="18"/>
                  <w:lang w:eastAsia="nl-BE"/>
                </w:rPr>
                <w:t xml:space="preserve">, G. /  </w:t>
              </w:r>
              <w:proofErr w:type="spellStart"/>
              <w:r w:rsidRPr="00215240">
                <w:rPr>
                  <w:rStyle w:val="Hyperlink"/>
                  <w:rFonts w:ascii="Arial Unicode MS" w:eastAsia="Arial Unicode MS" w:hAnsi="Arial Unicode MS" w:cs="Arial Unicode MS" w:hint="eastAsia"/>
                  <w:sz w:val="18"/>
                  <w:szCs w:val="18"/>
                  <w:lang w:eastAsia="nl-BE"/>
                </w:rPr>
                <w:t>Derivan</w:t>
              </w:r>
              <w:proofErr w:type="spellEnd"/>
              <w:r w:rsidRPr="00215240">
                <w:rPr>
                  <w:rStyle w:val="Hyperlink"/>
                  <w:rFonts w:ascii="Arial Unicode MS" w:eastAsia="Arial Unicode MS" w:hAnsi="Arial Unicode MS" w:cs="Arial Unicode MS" w:hint="eastAsia"/>
                  <w:sz w:val="18"/>
                  <w:szCs w:val="18"/>
                  <w:lang w:eastAsia="nl-BE"/>
                </w:rPr>
                <w:t>, A. / </w:t>
              </w:r>
            </w:hyperlink>
          </w:p>
        </w:tc>
      </w:tr>
    </w:tbl>
    <w:p w:rsidR="00182338" w:rsidRPr="00215240" w:rsidRDefault="00182338" w:rsidP="00182338">
      <w:pPr>
        <w:rPr>
          <w:lang w:val="en-US"/>
        </w:rPr>
      </w:pPr>
      <w:r w:rsidRPr="00215240">
        <w:rPr>
          <w:lang w:val="en-US"/>
        </w:rPr>
        <w:t>Objective: The short-term efficacy and</w:t>
      </w:r>
    </w:p>
    <w:p w:rsidR="00182338" w:rsidRPr="00215240" w:rsidRDefault="00182338" w:rsidP="00182338">
      <w:pPr>
        <w:rPr>
          <w:lang w:val="en-US"/>
        </w:rPr>
      </w:pPr>
      <w:r w:rsidRPr="00215240">
        <w:rPr>
          <w:lang w:val="en-US"/>
        </w:rPr>
        <w:t xml:space="preserve">safety of </w:t>
      </w:r>
      <w:proofErr w:type="spellStart"/>
      <w:r w:rsidRPr="00215240">
        <w:rPr>
          <w:lang w:val="en-US"/>
        </w:rPr>
        <w:t>risperidone</w:t>
      </w:r>
      <w:proofErr w:type="spellEnd"/>
      <w:r w:rsidRPr="00215240">
        <w:rPr>
          <w:lang w:val="en-US"/>
        </w:rPr>
        <w:t xml:space="preserve"> in the treatment of</w:t>
      </w:r>
      <w:sdt>
        <w:sdtPr>
          <w:rPr>
            <w:lang w:val="en-US"/>
          </w:rPr>
          <w:id w:val="1471537604"/>
          <w:citation/>
        </w:sdtPr>
        <w:sdtContent>
          <w:r>
            <w:rPr>
              <w:lang w:val="en-US"/>
            </w:rPr>
            <w:fldChar w:fldCharType="begin"/>
          </w:r>
          <w:r w:rsidRPr="00182338">
            <w:rPr>
              <w:lang w:val="en-US"/>
            </w:rPr>
            <w:instrText xml:space="preserve"> CITATION TijdelijkeAanduiding1 \l 2067  </w:instrText>
          </w:r>
          <w:r>
            <w:rPr>
              <w:lang w:val="en-US"/>
            </w:rPr>
            <w:fldChar w:fldCharType="separate"/>
          </w:r>
          <w:r w:rsidRPr="00182338">
            <w:rPr>
              <w:noProof/>
              <w:lang w:val="en-US"/>
            </w:rPr>
            <w:t xml:space="preserve"> (Aman, De Smedt, &amp; Derivan, American Journal of Psychiatry, 2002)</w:t>
          </w:r>
          <w:r>
            <w:rPr>
              <w:lang w:val="en-US"/>
            </w:rPr>
            <w:fldChar w:fldCharType="end"/>
          </w:r>
        </w:sdtContent>
      </w:sdt>
    </w:p>
    <w:p w:rsidR="00182338" w:rsidRPr="00215240" w:rsidRDefault="00182338" w:rsidP="00182338">
      <w:pPr>
        <w:rPr>
          <w:lang w:val="en-US"/>
        </w:rPr>
      </w:pPr>
      <w:r w:rsidRPr="00215240">
        <w:rPr>
          <w:lang w:val="en-US"/>
        </w:rPr>
        <w:t>disruptive behaviors was examined in a</w:t>
      </w:r>
    </w:p>
    <w:p w:rsidR="00182338" w:rsidRPr="00215240" w:rsidRDefault="00182338" w:rsidP="00182338">
      <w:pPr>
        <w:rPr>
          <w:lang w:val="en-US"/>
        </w:rPr>
      </w:pPr>
      <w:r w:rsidRPr="00215240">
        <w:rPr>
          <w:lang w:val="en-US"/>
        </w:rPr>
        <w:t>well-characterized cohort of children with</w:t>
      </w:r>
    </w:p>
    <w:p w:rsidR="00182338" w:rsidRPr="00BC6EC8" w:rsidRDefault="00182338" w:rsidP="00182338">
      <w:pPr>
        <w:rPr>
          <w:lang w:val="en-US"/>
        </w:rPr>
      </w:pPr>
      <w:proofErr w:type="spellStart"/>
      <w:r w:rsidRPr="00BC6EC8">
        <w:rPr>
          <w:lang w:val="en-US"/>
        </w:rPr>
        <w:t>subaverage</w:t>
      </w:r>
      <w:proofErr w:type="spellEnd"/>
      <w:r w:rsidRPr="00BC6EC8">
        <w:rPr>
          <w:lang w:val="en-US"/>
        </w:rPr>
        <w:t xml:space="preserve"> intelligence.</w:t>
      </w:r>
    </w:p>
    <w:p w:rsidR="00182338" w:rsidRPr="00215240" w:rsidRDefault="00182338" w:rsidP="00182338">
      <w:pPr>
        <w:rPr>
          <w:lang w:val="en-US"/>
        </w:rPr>
      </w:pPr>
      <w:r w:rsidRPr="00215240">
        <w:rPr>
          <w:lang w:val="en-US"/>
        </w:rPr>
        <w:t xml:space="preserve">Conclusions: </w:t>
      </w:r>
      <w:proofErr w:type="spellStart"/>
      <w:r w:rsidRPr="00215240">
        <w:rPr>
          <w:lang w:val="en-US"/>
        </w:rPr>
        <w:t>Risperidone</w:t>
      </w:r>
      <w:proofErr w:type="spellEnd"/>
      <w:r w:rsidRPr="00215240">
        <w:rPr>
          <w:lang w:val="en-US"/>
        </w:rPr>
        <w:t xml:space="preserve"> was effective</w:t>
      </w:r>
    </w:p>
    <w:p w:rsidR="00182338" w:rsidRPr="00215240" w:rsidRDefault="00182338" w:rsidP="00182338">
      <w:pPr>
        <w:rPr>
          <w:lang w:val="en-US"/>
        </w:rPr>
      </w:pPr>
      <w:r w:rsidRPr="00215240">
        <w:rPr>
          <w:lang w:val="en-US"/>
        </w:rPr>
        <w:t>and well tolerated for the treatment of severely disruptive behaviors in children</w:t>
      </w:r>
    </w:p>
    <w:p w:rsidR="00182338" w:rsidRDefault="00182338" w:rsidP="00182338">
      <w:proofErr w:type="spellStart"/>
      <w:r>
        <w:t>with</w:t>
      </w:r>
      <w:proofErr w:type="spellEnd"/>
      <w:r>
        <w:t xml:space="preserve"> </w:t>
      </w:r>
      <w:proofErr w:type="spellStart"/>
      <w:r>
        <w:t>subaverage</w:t>
      </w:r>
      <w:proofErr w:type="spellEnd"/>
      <w:r>
        <w:t xml:space="preserve"> IQ.</w:t>
      </w:r>
    </w:p>
    <w:p w:rsidR="00182338" w:rsidRDefault="00182338" w:rsidP="00182338">
      <w:pPr>
        <w:rPr>
          <w:b/>
          <w:u w:val="single"/>
        </w:rPr>
      </w:pPr>
      <w:r w:rsidRPr="00E43FB9">
        <w:rPr>
          <w:b/>
          <w:u w:val="single"/>
        </w:rPr>
        <w:t>Gerelateerde artikels</w:t>
      </w:r>
    </w:p>
    <w:tbl>
      <w:tblPr>
        <w:tblW w:w="5182" w:type="pct"/>
        <w:tblCellSpacing w:w="0" w:type="dxa"/>
        <w:tblCellMar>
          <w:left w:w="0" w:type="dxa"/>
          <w:right w:w="0" w:type="dxa"/>
        </w:tblCellMar>
        <w:tblLook w:val="04A0"/>
      </w:tblPr>
      <w:tblGrid>
        <w:gridCol w:w="3683"/>
        <w:gridCol w:w="204"/>
        <w:gridCol w:w="1308"/>
        <w:gridCol w:w="203"/>
        <w:gridCol w:w="1308"/>
        <w:gridCol w:w="2789"/>
      </w:tblGrid>
      <w:tr w:rsidR="00182338" w:rsidRPr="00E43FB9" w:rsidTr="00F67947">
        <w:trPr>
          <w:gridAfter w:val="1"/>
          <w:wAfter w:w="176" w:type="pct"/>
          <w:tblCellSpacing w:w="0" w:type="dxa"/>
        </w:trPr>
        <w:tc>
          <w:tcPr>
            <w:tcW w:w="0" w:type="auto"/>
            <w:shd w:val="clear" w:color="auto" w:fill="FFFFFF"/>
            <w:tcMar>
              <w:top w:w="0" w:type="dxa"/>
              <w:left w:w="45" w:type="dxa"/>
              <w:bottom w:w="0" w:type="dxa"/>
              <w:right w:w="45" w:type="dxa"/>
            </w:tcMar>
            <w:hideMark/>
          </w:tcPr>
          <w:tbl>
            <w:tblPr>
              <w:tblW w:w="0" w:type="auto"/>
              <w:tblCellSpacing w:w="0" w:type="dxa"/>
              <w:tblCellMar>
                <w:left w:w="0" w:type="dxa"/>
                <w:right w:w="0" w:type="dxa"/>
              </w:tblCellMar>
              <w:tblLook w:val="04A0"/>
            </w:tblPr>
            <w:tblGrid>
              <w:gridCol w:w="3593"/>
            </w:tblGrid>
            <w:tr w:rsidR="00182338" w:rsidRPr="00BC6EC8" w:rsidTr="00F67947">
              <w:trPr>
                <w:tblCellSpacing w:w="0" w:type="dxa"/>
              </w:trPr>
              <w:tc>
                <w:tcPr>
                  <w:tcW w:w="0" w:type="auto"/>
                  <w:shd w:val="clear" w:color="auto" w:fill="FFFFFF"/>
                  <w:tcMar>
                    <w:top w:w="0" w:type="dxa"/>
                    <w:left w:w="45" w:type="dxa"/>
                    <w:bottom w:w="0" w:type="dxa"/>
                    <w:right w:w="45" w:type="dxa"/>
                  </w:tcMar>
                  <w:vAlign w:val="center"/>
                  <w:hideMark/>
                </w:tcPr>
                <w:p w:rsidR="00182338" w:rsidRPr="00E43FB9" w:rsidRDefault="00182338" w:rsidP="00F67947">
                  <w:pPr>
                    <w:spacing w:line="240" w:lineRule="auto"/>
                    <w:rPr>
                      <w:rFonts w:ascii="Arial Unicode MS" w:eastAsia="Arial Unicode MS" w:hAnsi="Arial Unicode MS" w:cs="Arial Unicode MS"/>
                      <w:color w:val="0A1120"/>
                      <w:sz w:val="18"/>
                      <w:szCs w:val="18"/>
                      <w:lang w:val="en-US" w:eastAsia="nl-BE"/>
                    </w:rPr>
                  </w:pPr>
                  <w:hyperlink r:id="rId12" w:history="1">
                    <w:r w:rsidRPr="00E43FB9">
                      <w:rPr>
                        <w:rFonts w:ascii="Arial Unicode MS" w:eastAsia="Arial Unicode MS" w:hAnsi="Arial Unicode MS" w:cs="Arial Unicode MS" w:hint="eastAsia"/>
                        <w:b/>
                        <w:bCs/>
                        <w:color w:val="0A1120"/>
                        <w:sz w:val="18"/>
                        <w:u w:val="single"/>
                        <w:lang w:val="en-US" w:eastAsia="nl-BE"/>
                      </w:rPr>
                      <w:t xml:space="preserve">Long-term, open-label study of </w:t>
                    </w:r>
                    <w:proofErr w:type="spellStart"/>
                    <w:r w:rsidRPr="00E43FB9">
                      <w:rPr>
                        <w:rFonts w:ascii="Arial Unicode MS" w:eastAsia="Arial Unicode MS" w:hAnsi="Arial Unicode MS" w:cs="Arial Unicode MS" w:hint="eastAsia"/>
                        <w:b/>
                        <w:bCs/>
                        <w:color w:val="0A1120"/>
                        <w:sz w:val="18"/>
                        <w:u w:val="single"/>
                        <w:lang w:val="en-US" w:eastAsia="nl-BE"/>
                      </w:rPr>
                      <w:t>risperidone</w:t>
                    </w:r>
                    <w:proofErr w:type="spellEnd"/>
                    <w:r w:rsidRPr="00E43FB9">
                      <w:rPr>
                        <w:rFonts w:ascii="Arial Unicode MS" w:eastAsia="Arial Unicode MS" w:hAnsi="Arial Unicode MS" w:cs="Arial Unicode MS" w:hint="eastAsia"/>
                        <w:b/>
                        <w:bCs/>
                        <w:color w:val="0A1120"/>
                        <w:sz w:val="18"/>
                        <w:u w:val="single"/>
                        <w:lang w:val="en-US" w:eastAsia="nl-BE"/>
                      </w:rPr>
                      <w:t xml:space="preserve"> in children with severe disruptive behaviors and below-average IQ</w:t>
                    </w:r>
                    <w:r w:rsidRPr="00E43FB9">
                      <w:rPr>
                        <w:rFonts w:ascii="Arial Unicode MS" w:eastAsia="Arial Unicode MS" w:hAnsi="Arial Unicode MS" w:cs="Arial Unicode MS" w:hint="eastAsia"/>
                        <w:b/>
                        <w:bCs/>
                        <w:color w:val="0A1120"/>
                        <w:sz w:val="18"/>
                        <w:lang w:val="en-US" w:eastAsia="nl-BE"/>
                      </w:rPr>
                      <w:t> </w:t>
                    </w:r>
                    <w:r w:rsidRPr="00E43FB9">
                      <w:rPr>
                        <w:rFonts w:ascii="Arial Unicode MS" w:eastAsia="Arial Unicode MS" w:hAnsi="Arial Unicode MS" w:cs="Arial Unicode MS" w:hint="eastAsia"/>
                        <w:b/>
                        <w:bCs/>
                        <w:color w:val="0A1120"/>
                        <w:sz w:val="18"/>
                        <w:szCs w:val="18"/>
                        <w:lang w:val="en-US" w:eastAsia="nl-BE"/>
                      </w:rPr>
                      <w:br/>
                    </w:r>
                    <w:proofErr w:type="spellStart"/>
                    <w:r w:rsidRPr="00E43FB9">
                      <w:rPr>
                        <w:rFonts w:ascii="Arial Unicode MS" w:eastAsia="Arial Unicode MS" w:hAnsi="Arial Unicode MS" w:cs="Arial Unicode MS" w:hint="eastAsia"/>
                        <w:b/>
                        <w:bCs/>
                        <w:color w:val="0A1120"/>
                        <w:sz w:val="18"/>
                        <w:u w:val="single"/>
                        <w:lang w:val="en-US" w:eastAsia="nl-BE"/>
                      </w:rPr>
                      <w:t>Artikels</w:t>
                    </w:r>
                    <w:proofErr w:type="spellEnd"/>
                  </w:hyperlink>
                  <w:r w:rsidRPr="00E43FB9">
                    <w:rPr>
                      <w:rFonts w:ascii="Arial Unicode MS" w:eastAsia="Arial Unicode MS" w:hAnsi="Arial Unicode MS" w:cs="Arial Unicode MS" w:hint="eastAsia"/>
                      <w:color w:val="0A1120"/>
                      <w:sz w:val="18"/>
                      <w:lang w:val="en-US" w:eastAsia="nl-BE"/>
                    </w:rPr>
                    <w:t> </w:t>
                  </w:r>
                </w:p>
              </w:tc>
            </w:tr>
            <w:tr w:rsidR="00182338" w:rsidRPr="00E43FB9" w:rsidTr="00F67947">
              <w:trPr>
                <w:tblCellSpacing w:w="0" w:type="dxa"/>
              </w:trPr>
              <w:tc>
                <w:tcPr>
                  <w:tcW w:w="0" w:type="auto"/>
                  <w:shd w:val="clear" w:color="auto" w:fill="FFFFFF"/>
                  <w:tcMar>
                    <w:top w:w="0" w:type="dxa"/>
                    <w:left w:w="45" w:type="dxa"/>
                    <w:bottom w:w="0" w:type="dxa"/>
                    <w:right w:w="45" w:type="dxa"/>
                  </w:tcMar>
                  <w:vAlign w:val="center"/>
                  <w:hideMark/>
                </w:tcPr>
                <w:p w:rsidR="00182338" w:rsidRPr="00E43FB9" w:rsidRDefault="00182338" w:rsidP="00F67947">
                  <w:pPr>
                    <w:spacing w:line="240" w:lineRule="auto"/>
                    <w:rPr>
                      <w:rFonts w:ascii="Arial Unicode MS" w:eastAsia="Arial Unicode MS" w:hAnsi="Arial Unicode MS" w:cs="Arial Unicode MS"/>
                      <w:color w:val="0A1120"/>
                      <w:sz w:val="18"/>
                      <w:szCs w:val="18"/>
                      <w:lang w:eastAsia="nl-BE"/>
                    </w:rPr>
                  </w:pPr>
                  <w:hyperlink r:id="rId13" w:history="1">
                    <w:r w:rsidRPr="00E43FB9">
                      <w:rPr>
                        <w:rFonts w:ascii="Arial Unicode MS" w:eastAsia="Arial Unicode MS" w:hAnsi="Arial Unicode MS" w:cs="Arial Unicode MS" w:hint="eastAsia"/>
                        <w:color w:val="0A1120"/>
                        <w:sz w:val="18"/>
                        <w:u w:val="single"/>
                        <w:lang w:eastAsia="nl-BE"/>
                      </w:rPr>
                      <w:t>2004</w:t>
                    </w:r>
                  </w:hyperlink>
                </w:p>
              </w:tc>
            </w:tr>
            <w:tr w:rsidR="00182338" w:rsidRPr="00E43FB9" w:rsidTr="00F67947">
              <w:trPr>
                <w:tblCellSpacing w:w="0" w:type="dxa"/>
              </w:trPr>
              <w:tc>
                <w:tcPr>
                  <w:tcW w:w="0" w:type="auto"/>
                  <w:shd w:val="clear" w:color="auto" w:fill="FFFFFF"/>
                  <w:tcMar>
                    <w:top w:w="0" w:type="dxa"/>
                    <w:left w:w="45" w:type="dxa"/>
                    <w:bottom w:w="0" w:type="dxa"/>
                    <w:right w:w="45" w:type="dxa"/>
                  </w:tcMar>
                  <w:vAlign w:val="center"/>
                  <w:hideMark/>
                </w:tcPr>
                <w:p w:rsidR="00182338" w:rsidRPr="00E43FB9" w:rsidRDefault="00182338" w:rsidP="00F67947">
                  <w:pPr>
                    <w:spacing w:line="240" w:lineRule="auto"/>
                    <w:rPr>
                      <w:rFonts w:ascii="Arial Unicode MS" w:eastAsia="Arial Unicode MS" w:hAnsi="Arial Unicode MS" w:cs="Arial Unicode MS"/>
                      <w:color w:val="0A1120"/>
                      <w:sz w:val="18"/>
                      <w:szCs w:val="18"/>
                      <w:lang w:eastAsia="nl-BE"/>
                    </w:rPr>
                  </w:pPr>
                  <w:hyperlink r:id="rId14" w:history="1">
                    <w:proofErr w:type="spellStart"/>
                    <w:r w:rsidRPr="00E43FB9">
                      <w:rPr>
                        <w:rFonts w:ascii="Arial Unicode MS" w:eastAsia="Arial Unicode MS" w:hAnsi="Arial Unicode MS" w:cs="Arial Unicode MS" w:hint="eastAsia"/>
                        <w:color w:val="0A1120"/>
                        <w:sz w:val="18"/>
                        <w:u w:val="single"/>
                        <w:lang w:eastAsia="nl-BE"/>
                      </w:rPr>
                      <w:t>Findling</w:t>
                    </w:r>
                    <w:proofErr w:type="spellEnd"/>
                    <w:r w:rsidRPr="00E43FB9">
                      <w:rPr>
                        <w:rFonts w:ascii="Arial Unicode MS" w:eastAsia="Arial Unicode MS" w:hAnsi="Arial Unicode MS" w:cs="Arial Unicode MS" w:hint="eastAsia"/>
                        <w:color w:val="0A1120"/>
                        <w:sz w:val="18"/>
                        <w:u w:val="single"/>
                        <w:lang w:eastAsia="nl-BE"/>
                      </w:rPr>
                      <w:t xml:space="preserve">, R. /  </w:t>
                    </w:r>
                    <w:proofErr w:type="spellStart"/>
                    <w:r w:rsidRPr="00E43FB9">
                      <w:rPr>
                        <w:rFonts w:ascii="Arial Unicode MS" w:eastAsia="Arial Unicode MS" w:hAnsi="Arial Unicode MS" w:cs="Arial Unicode MS" w:hint="eastAsia"/>
                        <w:color w:val="0A1120"/>
                        <w:sz w:val="18"/>
                        <w:u w:val="single"/>
                        <w:lang w:eastAsia="nl-BE"/>
                      </w:rPr>
                      <w:t>Aman</w:t>
                    </w:r>
                    <w:proofErr w:type="spellEnd"/>
                    <w:r w:rsidRPr="00E43FB9">
                      <w:rPr>
                        <w:rFonts w:ascii="Arial Unicode MS" w:eastAsia="Arial Unicode MS" w:hAnsi="Arial Unicode MS" w:cs="Arial Unicode MS" w:hint="eastAsia"/>
                        <w:color w:val="0A1120"/>
                        <w:sz w:val="18"/>
                        <w:u w:val="single"/>
                        <w:lang w:eastAsia="nl-BE"/>
                      </w:rPr>
                      <w:t>, M. /  Eerdekens, M. / </w:t>
                    </w:r>
                  </w:hyperlink>
                </w:p>
              </w:tc>
            </w:tr>
            <w:tr w:rsidR="00182338" w:rsidRPr="00E43FB9" w:rsidTr="00F67947">
              <w:trPr>
                <w:tblCellSpacing w:w="0" w:type="dxa"/>
              </w:trPr>
              <w:tc>
                <w:tcPr>
                  <w:tcW w:w="0" w:type="auto"/>
                  <w:shd w:val="clear" w:color="auto" w:fill="FFFFFF"/>
                  <w:tcMar>
                    <w:top w:w="0" w:type="dxa"/>
                    <w:left w:w="45" w:type="dxa"/>
                    <w:bottom w:w="0" w:type="dxa"/>
                    <w:right w:w="45" w:type="dxa"/>
                  </w:tcMar>
                  <w:vAlign w:val="center"/>
                  <w:hideMark/>
                </w:tcPr>
                <w:p w:rsidR="00182338" w:rsidRPr="00E43FB9" w:rsidRDefault="00182338" w:rsidP="00F67947">
                  <w:pPr>
                    <w:spacing w:line="240" w:lineRule="auto"/>
                    <w:rPr>
                      <w:rFonts w:ascii="Arial Unicode MS" w:eastAsia="Arial Unicode MS" w:hAnsi="Arial Unicode MS" w:cs="Arial Unicode MS"/>
                      <w:color w:val="0A1120"/>
                      <w:sz w:val="18"/>
                      <w:szCs w:val="18"/>
                      <w:lang w:eastAsia="nl-BE"/>
                    </w:rPr>
                  </w:pPr>
                  <w:hyperlink r:id="rId15" w:history="1">
                    <w:r w:rsidRPr="00E43FB9">
                      <w:rPr>
                        <w:rFonts w:ascii="Arial Unicode MS" w:eastAsia="Arial Unicode MS" w:hAnsi="Arial Unicode MS" w:cs="Arial Unicode MS" w:hint="eastAsia"/>
                        <w:color w:val="0A1120"/>
                        <w:sz w:val="18"/>
                        <w:szCs w:val="18"/>
                        <w:lang w:eastAsia="nl-BE"/>
                      </w:rPr>
                      <w:br/>
                    </w:r>
                  </w:hyperlink>
                </w:p>
              </w:tc>
            </w:tr>
          </w:tbl>
          <w:p w:rsidR="00182338" w:rsidRPr="00E43FB9" w:rsidRDefault="00182338" w:rsidP="00F67947">
            <w:pPr>
              <w:spacing w:line="240" w:lineRule="auto"/>
              <w:rPr>
                <w:rFonts w:ascii="Arial Unicode MS" w:eastAsia="Arial Unicode MS" w:hAnsi="Arial Unicode MS" w:cs="Arial Unicode MS"/>
                <w:color w:val="0A1120"/>
                <w:sz w:val="18"/>
                <w:szCs w:val="18"/>
                <w:lang w:eastAsia="nl-BE"/>
              </w:rPr>
            </w:pPr>
          </w:p>
        </w:tc>
        <w:tc>
          <w:tcPr>
            <w:tcW w:w="108" w:type="pct"/>
            <w:shd w:val="clear" w:color="auto" w:fill="FFFFFF"/>
            <w:tcMar>
              <w:top w:w="0" w:type="dxa"/>
              <w:left w:w="45" w:type="dxa"/>
              <w:bottom w:w="0" w:type="dxa"/>
              <w:right w:w="45" w:type="dxa"/>
            </w:tcMar>
            <w:hideMark/>
          </w:tcPr>
          <w:p w:rsidR="00182338" w:rsidRPr="00E43FB9" w:rsidRDefault="00182338" w:rsidP="00F67947">
            <w:pPr>
              <w:spacing w:line="240" w:lineRule="auto"/>
              <w:jc w:val="center"/>
              <w:rPr>
                <w:rFonts w:ascii="Arial Unicode MS" w:eastAsia="Arial Unicode MS" w:hAnsi="Arial Unicode MS" w:cs="Arial Unicode MS"/>
                <w:color w:val="0A1120"/>
                <w:sz w:val="18"/>
                <w:szCs w:val="18"/>
                <w:lang w:eastAsia="nl-BE"/>
              </w:rPr>
            </w:pPr>
            <w:r w:rsidRPr="00E43FB9">
              <w:rPr>
                <w:rFonts w:ascii="Arial Unicode MS" w:eastAsia="Arial Unicode MS" w:hAnsi="Arial Unicode MS" w:cs="Arial Unicode MS" w:hint="eastAsia"/>
                <w:color w:val="0A1120"/>
                <w:sz w:val="18"/>
                <w:szCs w:val="18"/>
                <w:lang w:eastAsia="nl-BE"/>
              </w:rPr>
              <w:t> </w:t>
            </w:r>
          </w:p>
        </w:tc>
        <w:tc>
          <w:tcPr>
            <w:tcW w:w="1484" w:type="pct"/>
            <w:gridSpan w:val="3"/>
            <w:shd w:val="clear" w:color="auto" w:fill="FFFFFF"/>
            <w:noWrap/>
            <w:tcMar>
              <w:top w:w="0" w:type="dxa"/>
              <w:left w:w="45" w:type="dxa"/>
              <w:bottom w:w="0" w:type="dxa"/>
              <w:right w:w="45" w:type="dxa"/>
            </w:tcMar>
            <w:hideMark/>
          </w:tcPr>
          <w:tbl>
            <w:tblPr>
              <w:tblW w:w="0" w:type="auto"/>
              <w:tblCellSpacing w:w="0" w:type="dxa"/>
              <w:tblCellMar>
                <w:left w:w="0" w:type="dxa"/>
                <w:right w:w="0" w:type="dxa"/>
              </w:tblCellMar>
              <w:tblLook w:val="04A0"/>
            </w:tblPr>
            <w:tblGrid>
              <w:gridCol w:w="2632"/>
              <w:gridCol w:w="96"/>
            </w:tblGrid>
            <w:tr w:rsidR="00182338" w:rsidRPr="00E43FB9" w:rsidTr="00F67947">
              <w:trPr>
                <w:tblCellSpacing w:w="0" w:type="dxa"/>
              </w:trPr>
              <w:tc>
                <w:tcPr>
                  <w:tcW w:w="0" w:type="auto"/>
                  <w:shd w:val="clear" w:color="auto" w:fill="FFFFFF"/>
                  <w:noWrap/>
                  <w:tcMar>
                    <w:top w:w="0" w:type="dxa"/>
                    <w:left w:w="45" w:type="dxa"/>
                    <w:bottom w:w="0" w:type="dxa"/>
                    <w:right w:w="45" w:type="dxa"/>
                  </w:tcMar>
                  <w:vAlign w:val="center"/>
                  <w:hideMark/>
                </w:tcPr>
                <w:p w:rsidR="00182338" w:rsidRPr="00E43FB9" w:rsidRDefault="00182338" w:rsidP="00F67947">
                  <w:pPr>
                    <w:spacing w:line="240" w:lineRule="auto"/>
                    <w:rPr>
                      <w:rFonts w:ascii="Arial Unicode MS" w:eastAsia="Arial Unicode MS" w:hAnsi="Arial Unicode MS" w:cs="Arial Unicode MS"/>
                      <w:color w:val="0A1120"/>
                      <w:sz w:val="18"/>
                      <w:szCs w:val="18"/>
                      <w:lang w:eastAsia="nl-BE"/>
                    </w:rPr>
                  </w:pPr>
                  <w:r>
                    <w:rPr>
                      <w:rFonts w:ascii="Arial Unicode MS" w:eastAsia="Arial Unicode MS" w:hAnsi="Arial Unicode MS" w:cs="Arial Unicode MS"/>
                      <w:noProof/>
                      <w:color w:val="0A1120"/>
                      <w:sz w:val="18"/>
                      <w:szCs w:val="18"/>
                      <w:lang w:eastAsia="nl-BE"/>
                    </w:rPr>
                    <w:drawing>
                      <wp:inline distT="0" distB="0" distL="0" distR="0">
                        <wp:extent cx="114300" cy="114300"/>
                        <wp:effectExtent l="19050" t="0" r="0" b="0"/>
                        <wp:docPr id="3" name="Afbeelding 3" descr="http://opac.libis.be/exlibris/aleph/u18_1/alephe/www_f_dut/icon/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ac.libis.be/exlibris/aleph/u18_1/alephe/www_f_dut/icon/cross.png"/>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43FB9">
                    <w:rPr>
                      <w:rFonts w:ascii="Arial Unicode MS" w:eastAsia="Arial Unicode MS" w:hAnsi="Arial Unicode MS" w:cs="Arial Unicode MS" w:hint="eastAsia"/>
                      <w:color w:val="0A1120"/>
                      <w:sz w:val="18"/>
                      <w:szCs w:val="18"/>
                      <w:lang w:eastAsia="nl-BE"/>
                    </w:rPr>
                    <w:t> </w:t>
                  </w:r>
                  <w:bookmarkStart w:id="2" w:name="link9_0"/>
                  <w:r w:rsidRPr="00E43FB9">
                    <w:rPr>
                      <w:rFonts w:ascii="Arial Unicode MS" w:eastAsia="Arial Unicode MS" w:hAnsi="Arial Unicode MS" w:cs="Arial Unicode MS"/>
                      <w:color w:val="0A1120"/>
                      <w:sz w:val="18"/>
                      <w:szCs w:val="18"/>
                      <w:lang w:eastAsia="nl-BE"/>
                    </w:rPr>
                    <w:fldChar w:fldCharType="begin"/>
                  </w:r>
                  <w:r w:rsidRPr="00E43FB9">
                    <w:rPr>
                      <w:rFonts w:ascii="Arial Unicode MS" w:eastAsia="Arial Unicode MS" w:hAnsi="Arial Unicode MS" w:cs="Arial Unicode MS"/>
                      <w:color w:val="0A1120"/>
                      <w:sz w:val="18"/>
                      <w:szCs w:val="18"/>
                      <w:lang w:eastAsia="nl-BE"/>
                    </w:rPr>
                    <w:instrText xml:space="preserve"> HYPERLINK "http://opac.libis.be/F/S6CQE454VRIA3IBAX9RE5HUTTF9LMUTD8D72VSGRCN5JGEL3YX-25520?func=item-global&amp;doc_library=LBS01&amp;doc_number=007205044&amp;year=&amp;volume=&amp;sub_library=KAROE" \o "" </w:instrText>
                  </w:r>
                  <w:r w:rsidRPr="00E43FB9">
                    <w:rPr>
                      <w:rFonts w:ascii="Arial Unicode MS" w:eastAsia="Arial Unicode MS" w:hAnsi="Arial Unicode MS" w:cs="Arial Unicode MS"/>
                      <w:color w:val="0A1120"/>
                      <w:sz w:val="18"/>
                      <w:szCs w:val="18"/>
                      <w:lang w:eastAsia="nl-BE"/>
                    </w:rPr>
                    <w:fldChar w:fldCharType="separate"/>
                  </w:r>
                  <w:r w:rsidRPr="00E43FB9">
                    <w:rPr>
                      <w:rFonts w:ascii="Arial Unicode MS" w:eastAsia="Arial Unicode MS" w:hAnsi="Arial Unicode MS" w:cs="Arial Unicode MS" w:hint="eastAsia"/>
                      <w:color w:val="0A1120"/>
                      <w:sz w:val="18"/>
                      <w:u w:val="single"/>
                      <w:lang w:eastAsia="nl-BE"/>
                    </w:rPr>
                    <w:t xml:space="preserve">KATHO Campus </w:t>
                  </w:r>
                  <w:proofErr w:type="spellStart"/>
                  <w:r w:rsidRPr="00E43FB9">
                    <w:rPr>
                      <w:rFonts w:ascii="Arial Unicode MS" w:eastAsia="Arial Unicode MS" w:hAnsi="Arial Unicode MS" w:cs="Arial Unicode MS" w:hint="eastAsia"/>
                      <w:color w:val="0A1120"/>
                      <w:sz w:val="18"/>
                      <w:u w:val="single"/>
                      <w:lang w:eastAsia="nl-BE"/>
                    </w:rPr>
                    <w:t>Roeselare</w:t>
                  </w:r>
                  <w:proofErr w:type="spellEnd"/>
                  <w:r w:rsidRPr="00E43FB9">
                    <w:rPr>
                      <w:rFonts w:ascii="Arial Unicode MS" w:eastAsia="Arial Unicode MS" w:hAnsi="Arial Unicode MS" w:cs="Arial Unicode MS"/>
                      <w:color w:val="0A1120"/>
                      <w:sz w:val="18"/>
                      <w:szCs w:val="18"/>
                      <w:lang w:eastAsia="nl-BE"/>
                    </w:rPr>
                    <w:fldChar w:fldCharType="end"/>
                  </w:r>
                  <w:bookmarkEnd w:id="2"/>
                </w:p>
              </w:tc>
              <w:tc>
                <w:tcPr>
                  <w:tcW w:w="0" w:type="auto"/>
                  <w:shd w:val="clear" w:color="auto" w:fill="FFFFFF"/>
                  <w:noWrap/>
                  <w:tcMar>
                    <w:top w:w="0" w:type="dxa"/>
                    <w:left w:w="45" w:type="dxa"/>
                    <w:bottom w:w="0" w:type="dxa"/>
                    <w:right w:w="45" w:type="dxa"/>
                  </w:tcMar>
                  <w:vAlign w:val="center"/>
                  <w:hideMark/>
                </w:tcPr>
                <w:p w:rsidR="00182338" w:rsidRPr="00E43FB9" w:rsidRDefault="00182338" w:rsidP="00F67947">
                  <w:pPr>
                    <w:spacing w:line="240" w:lineRule="auto"/>
                    <w:rPr>
                      <w:rFonts w:ascii="Arial Unicode MS" w:eastAsia="Arial Unicode MS" w:hAnsi="Arial Unicode MS" w:cs="Arial Unicode MS"/>
                      <w:color w:val="0A1120"/>
                      <w:sz w:val="18"/>
                      <w:szCs w:val="18"/>
                      <w:lang w:eastAsia="nl-BE"/>
                    </w:rPr>
                  </w:pPr>
                </w:p>
              </w:tc>
            </w:tr>
            <w:tr w:rsidR="00182338" w:rsidRPr="00E43FB9" w:rsidTr="00F67947">
              <w:trPr>
                <w:tblCellSpacing w:w="0" w:type="dxa"/>
              </w:trPr>
              <w:tc>
                <w:tcPr>
                  <w:tcW w:w="0" w:type="auto"/>
                  <w:shd w:val="clear" w:color="auto" w:fill="FFFFFF"/>
                  <w:noWrap/>
                  <w:tcMar>
                    <w:top w:w="0" w:type="dxa"/>
                    <w:left w:w="45" w:type="dxa"/>
                    <w:bottom w:w="0" w:type="dxa"/>
                    <w:right w:w="45" w:type="dxa"/>
                  </w:tcMar>
                  <w:vAlign w:val="center"/>
                  <w:hideMark/>
                </w:tcPr>
                <w:p w:rsidR="00182338" w:rsidRPr="00E43FB9" w:rsidRDefault="00182338" w:rsidP="00F67947">
                  <w:pPr>
                    <w:spacing w:line="240" w:lineRule="auto"/>
                    <w:rPr>
                      <w:rFonts w:ascii="Arial Unicode MS" w:eastAsia="Arial Unicode MS" w:hAnsi="Arial Unicode MS" w:cs="Arial Unicode MS"/>
                      <w:color w:val="0A1120"/>
                      <w:sz w:val="18"/>
                      <w:szCs w:val="18"/>
                      <w:lang w:eastAsia="nl-BE"/>
                    </w:rPr>
                  </w:pPr>
                  <w:r>
                    <w:rPr>
                      <w:rFonts w:ascii="Arial Unicode MS" w:eastAsia="Arial Unicode MS" w:hAnsi="Arial Unicode MS" w:cs="Arial Unicode MS"/>
                      <w:noProof/>
                      <w:color w:val="0A1120"/>
                      <w:sz w:val="18"/>
                      <w:szCs w:val="18"/>
                      <w:lang w:eastAsia="nl-BE"/>
                    </w:rPr>
                    <w:drawing>
                      <wp:inline distT="0" distB="0" distL="0" distR="0">
                        <wp:extent cx="114300" cy="114300"/>
                        <wp:effectExtent l="19050" t="0" r="0" b="0"/>
                        <wp:docPr id="4" name="Afbeelding 4" descr="http://opac.libis.be/exlibris/aleph/u18_1/alephe/www_f_dut/icon/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pac.libis.be/exlibris/aleph/u18_1/alephe/www_f_dut/icon/tick.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43FB9">
                    <w:rPr>
                      <w:rFonts w:ascii="Arial Unicode MS" w:eastAsia="Arial Unicode MS" w:hAnsi="Arial Unicode MS" w:cs="Arial Unicode MS" w:hint="eastAsia"/>
                      <w:color w:val="0A1120"/>
                      <w:sz w:val="18"/>
                      <w:szCs w:val="18"/>
                      <w:lang w:eastAsia="nl-BE"/>
                    </w:rPr>
                    <w:t> </w:t>
                  </w:r>
                  <w:bookmarkStart w:id="3" w:name="link9_1"/>
                  <w:proofErr w:type="spellStart"/>
                  <w:r w:rsidRPr="00E43FB9">
                    <w:rPr>
                      <w:rFonts w:ascii="Arial Unicode MS" w:eastAsia="Arial Unicode MS" w:hAnsi="Arial Unicode MS" w:cs="Arial Unicode MS"/>
                      <w:color w:val="0A1120"/>
                      <w:sz w:val="18"/>
                      <w:szCs w:val="18"/>
                      <w:lang w:eastAsia="nl-BE"/>
                    </w:rPr>
                    <w:fldChar w:fldCharType="begin"/>
                  </w:r>
                  <w:r w:rsidRPr="00E43FB9">
                    <w:rPr>
                      <w:rFonts w:ascii="Arial Unicode MS" w:eastAsia="Arial Unicode MS" w:hAnsi="Arial Unicode MS" w:cs="Arial Unicode MS"/>
                      <w:color w:val="0A1120"/>
                      <w:sz w:val="18"/>
                      <w:szCs w:val="18"/>
                      <w:lang w:eastAsia="nl-BE"/>
                    </w:rPr>
                    <w:instrText xml:space="preserve"> HYPERLINK "http://opac.libis.be/F/S6CQE454VRIA3IBAX9RE5HUTTF9LMUTD8D72VSGRCN5JGEL3YX-25521?func=item-global&amp;doc_library=LBS01&amp;doc_number=007205044&amp;year=&amp;volume=&amp;sub_library=MGAS" \o "" </w:instrText>
                  </w:r>
                  <w:r w:rsidRPr="00E43FB9">
                    <w:rPr>
                      <w:rFonts w:ascii="Arial Unicode MS" w:eastAsia="Arial Unicode MS" w:hAnsi="Arial Unicode MS" w:cs="Arial Unicode MS"/>
                      <w:color w:val="0A1120"/>
                      <w:sz w:val="18"/>
                      <w:szCs w:val="18"/>
                      <w:lang w:eastAsia="nl-BE"/>
                    </w:rPr>
                    <w:fldChar w:fldCharType="separate"/>
                  </w:r>
                  <w:r w:rsidRPr="00E43FB9">
                    <w:rPr>
                      <w:rFonts w:ascii="Arial Unicode MS" w:eastAsia="Arial Unicode MS" w:hAnsi="Arial Unicode MS" w:cs="Arial Unicode MS" w:hint="eastAsia"/>
                      <w:color w:val="0A1120"/>
                      <w:sz w:val="18"/>
                      <w:u w:val="single"/>
                      <w:lang w:eastAsia="nl-BE"/>
                    </w:rPr>
                    <w:t>KULeuven</w:t>
                  </w:r>
                  <w:proofErr w:type="spellEnd"/>
                  <w:r w:rsidRPr="00E43FB9">
                    <w:rPr>
                      <w:rFonts w:ascii="Arial Unicode MS" w:eastAsia="Arial Unicode MS" w:hAnsi="Arial Unicode MS" w:cs="Arial Unicode MS" w:hint="eastAsia"/>
                      <w:color w:val="0A1120"/>
                      <w:sz w:val="18"/>
                      <w:u w:val="single"/>
                      <w:lang w:eastAsia="nl-BE"/>
                    </w:rPr>
                    <w:t xml:space="preserve"> Biomedische Bib.</w:t>
                  </w:r>
                  <w:r w:rsidRPr="00E43FB9">
                    <w:rPr>
                      <w:rFonts w:ascii="Arial Unicode MS" w:eastAsia="Arial Unicode MS" w:hAnsi="Arial Unicode MS" w:cs="Arial Unicode MS"/>
                      <w:color w:val="0A1120"/>
                      <w:sz w:val="18"/>
                      <w:szCs w:val="18"/>
                      <w:lang w:eastAsia="nl-BE"/>
                    </w:rPr>
                    <w:fldChar w:fldCharType="end"/>
                  </w:r>
                  <w:bookmarkEnd w:id="3"/>
                </w:p>
              </w:tc>
              <w:tc>
                <w:tcPr>
                  <w:tcW w:w="0" w:type="auto"/>
                  <w:shd w:val="clear" w:color="auto" w:fill="FFFFFF"/>
                  <w:noWrap/>
                  <w:tcMar>
                    <w:top w:w="0" w:type="dxa"/>
                    <w:left w:w="45" w:type="dxa"/>
                    <w:bottom w:w="0" w:type="dxa"/>
                    <w:right w:w="45" w:type="dxa"/>
                  </w:tcMar>
                  <w:vAlign w:val="center"/>
                  <w:hideMark/>
                </w:tcPr>
                <w:p w:rsidR="00182338" w:rsidRPr="00E43FB9" w:rsidRDefault="00182338" w:rsidP="00F67947">
                  <w:pPr>
                    <w:spacing w:line="240" w:lineRule="auto"/>
                    <w:jc w:val="right"/>
                    <w:rPr>
                      <w:rFonts w:ascii="Arial Unicode MS" w:eastAsia="Arial Unicode MS" w:hAnsi="Arial Unicode MS" w:cs="Arial Unicode MS"/>
                      <w:color w:val="0A1120"/>
                      <w:sz w:val="18"/>
                      <w:szCs w:val="18"/>
                      <w:lang w:eastAsia="nl-BE"/>
                    </w:rPr>
                  </w:pPr>
                </w:p>
              </w:tc>
            </w:tr>
          </w:tbl>
          <w:p w:rsidR="00182338" w:rsidRPr="00E43FB9" w:rsidRDefault="00182338" w:rsidP="00F67947">
            <w:pPr>
              <w:spacing w:line="240" w:lineRule="auto"/>
              <w:rPr>
                <w:rFonts w:ascii="Arial Unicode MS" w:eastAsia="Arial Unicode MS" w:hAnsi="Arial Unicode MS" w:cs="Arial Unicode MS"/>
                <w:vanish/>
                <w:color w:val="0A1120"/>
                <w:sz w:val="18"/>
                <w:szCs w:val="18"/>
                <w:lang w:eastAsia="nl-BE"/>
              </w:rPr>
            </w:pPr>
          </w:p>
          <w:tbl>
            <w:tblPr>
              <w:tblW w:w="0" w:type="auto"/>
              <w:tblCellSpacing w:w="0" w:type="dxa"/>
              <w:tblCellMar>
                <w:left w:w="0" w:type="dxa"/>
                <w:right w:w="0" w:type="dxa"/>
              </w:tblCellMar>
              <w:tblLook w:val="04A0"/>
            </w:tblPr>
            <w:tblGrid>
              <w:gridCol w:w="96"/>
            </w:tblGrid>
            <w:tr w:rsidR="00182338" w:rsidRPr="00E43FB9" w:rsidTr="00F67947">
              <w:trPr>
                <w:tblCellSpacing w:w="0" w:type="dxa"/>
              </w:trPr>
              <w:tc>
                <w:tcPr>
                  <w:tcW w:w="0" w:type="auto"/>
                  <w:shd w:val="clear" w:color="auto" w:fill="FFFFFF"/>
                  <w:noWrap/>
                  <w:tcMar>
                    <w:top w:w="0" w:type="dxa"/>
                    <w:left w:w="45" w:type="dxa"/>
                    <w:bottom w:w="0" w:type="dxa"/>
                    <w:right w:w="45" w:type="dxa"/>
                  </w:tcMar>
                  <w:vAlign w:val="center"/>
                  <w:hideMark/>
                </w:tcPr>
                <w:p w:rsidR="00182338" w:rsidRPr="00E43FB9" w:rsidRDefault="00182338" w:rsidP="00F67947">
                  <w:pPr>
                    <w:spacing w:line="240" w:lineRule="auto"/>
                    <w:rPr>
                      <w:rFonts w:ascii="Arial Unicode MS" w:eastAsia="Arial Unicode MS" w:hAnsi="Arial Unicode MS" w:cs="Arial Unicode MS"/>
                      <w:color w:val="0A1120"/>
                      <w:sz w:val="18"/>
                      <w:szCs w:val="18"/>
                      <w:lang w:eastAsia="nl-BE"/>
                    </w:rPr>
                  </w:pPr>
                </w:p>
              </w:tc>
            </w:tr>
          </w:tbl>
          <w:p w:rsidR="00182338" w:rsidRPr="00E43FB9" w:rsidRDefault="00182338" w:rsidP="00F67947">
            <w:pPr>
              <w:spacing w:line="240" w:lineRule="auto"/>
              <w:rPr>
                <w:rFonts w:ascii="Arial Unicode MS" w:eastAsia="Arial Unicode MS" w:hAnsi="Arial Unicode MS" w:cs="Arial Unicode MS"/>
                <w:color w:val="0A1120"/>
                <w:sz w:val="18"/>
                <w:szCs w:val="18"/>
                <w:lang w:eastAsia="nl-BE"/>
              </w:rPr>
            </w:pPr>
          </w:p>
        </w:tc>
      </w:tr>
      <w:tr w:rsidR="00182338" w:rsidRPr="00E43FB9" w:rsidTr="00F67947">
        <w:trPr>
          <w:tblCellSpacing w:w="0" w:type="dxa"/>
        </w:trPr>
        <w:tc>
          <w:tcPr>
            <w:tcW w:w="0" w:type="auto"/>
            <w:gridSpan w:val="3"/>
            <w:shd w:val="clear" w:color="auto" w:fill="FFFFFF"/>
            <w:tcMar>
              <w:top w:w="0" w:type="dxa"/>
              <w:left w:w="45" w:type="dxa"/>
              <w:bottom w:w="0" w:type="dxa"/>
              <w:right w:w="45" w:type="dxa"/>
            </w:tcMar>
            <w:hideMark/>
          </w:tcPr>
          <w:tbl>
            <w:tblPr>
              <w:tblW w:w="0" w:type="auto"/>
              <w:tblCellSpacing w:w="0" w:type="dxa"/>
              <w:tblCellMar>
                <w:left w:w="0" w:type="dxa"/>
                <w:right w:w="0" w:type="dxa"/>
              </w:tblCellMar>
              <w:tblLook w:val="04A0"/>
            </w:tblPr>
            <w:tblGrid>
              <w:gridCol w:w="5105"/>
            </w:tblGrid>
            <w:tr w:rsidR="00182338" w:rsidRPr="00BC6EC8" w:rsidTr="00F67947">
              <w:trPr>
                <w:tblCellSpacing w:w="0" w:type="dxa"/>
              </w:trPr>
              <w:tc>
                <w:tcPr>
                  <w:tcW w:w="0" w:type="auto"/>
                  <w:shd w:val="clear" w:color="auto" w:fill="FFFFFF"/>
                  <w:tcMar>
                    <w:top w:w="0" w:type="dxa"/>
                    <w:left w:w="45" w:type="dxa"/>
                    <w:bottom w:w="0" w:type="dxa"/>
                    <w:right w:w="45" w:type="dxa"/>
                  </w:tcMar>
                  <w:vAlign w:val="center"/>
                  <w:hideMark/>
                </w:tcPr>
                <w:p w:rsidR="00182338" w:rsidRPr="00E43FB9" w:rsidRDefault="00182338" w:rsidP="00F67947">
                  <w:pPr>
                    <w:spacing w:line="240" w:lineRule="auto"/>
                    <w:rPr>
                      <w:rFonts w:ascii="Arial Unicode MS" w:eastAsia="Arial Unicode MS" w:hAnsi="Arial Unicode MS" w:cs="Arial Unicode MS"/>
                      <w:color w:val="0A1120"/>
                      <w:sz w:val="18"/>
                      <w:szCs w:val="18"/>
                      <w:lang w:val="en-US" w:eastAsia="nl-BE"/>
                    </w:rPr>
                  </w:pPr>
                  <w:hyperlink r:id="rId17" w:history="1">
                    <w:proofErr w:type="spellStart"/>
                    <w:r w:rsidRPr="00E43FB9">
                      <w:rPr>
                        <w:rFonts w:ascii="Arial Unicode MS" w:eastAsia="Arial Unicode MS" w:hAnsi="Arial Unicode MS" w:cs="Arial Unicode MS" w:hint="eastAsia"/>
                        <w:b/>
                        <w:bCs/>
                        <w:color w:val="0A1120"/>
                        <w:sz w:val="18"/>
                        <w:u w:val="single"/>
                        <w:lang w:val="en-US" w:eastAsia="nl-BE"/>
                      </w:rPr>
                      <w:t>Risperidone</w:t>
                    </w:r>
                    <w:proofErr w:type="spellEnd"/>
                    <w:r w:rsidRPr="00E43FB9">
                      <w:rPr>
                        <w:rFonts w:ascii="Arial Unicode MS" w:eastAsia="Arial Unicode MS" w:hAnsi="Arial Unicode MS" w:cs="Arial Unicode MS" w:hint="eastAsia"/>
                        <w:b/>
                        <w:bCs/>
                        <w:color w:val="0A1120"/>
                        <w:sz w:val="18"/>
                        <w:u w:val="single"/>
                        <w:lang w:val="en-US" w:eastAsia="nl-BE"/>
                      </w:rPr>
                      <w:t xml:space="preserve"> for the core symptom domains of autism : results from the study by the autism network of the </w:t>
                    </w:r>
                    <w:proofErr w:type="spellStart"/>
                    <w:r w:rsidRPr="00E43FB9">
                      <w:rPr>
                        <w:rFonts w:ascii="Arial Unicode MS" w:eastAsia="Arial Unicode MS" w:hAnsi="Arial Unicode MS" w:cs="Arial Unicode MS" w:hint="eastAsia"/>
                        <w:b/>
                        <w:bCs/>
                        <w:color w:val="0A1120"/>
                        <w:sz w:val="18"/>
                        <w:u w:val="single"/>
                        <w:lang w:val="en-US" w:eastAsia="nl-BE"/>
                      </w:rPr>
                      <w:t>reseach</w:t>
                    </w:r>
                    <w:proofErr w:type="spellEnd"/>
                    <w:r w:rsidRPr="00E43FB9">
                      <w:rPr>
                        <w:rFonts w:ascii="Arial Unicode MS" w:eastAsia="Arial Unicode MS" w:hAnsi="Arial Unicode MS" w:cs="Arial Unicode MS" w:hint="eastAsia"/>
                        <w:b/>
                        <w:bCs/>
                        <w:color w:val="0A1120"/>
                        <w:sz w:val="18"/>
                        <w:u w:val="single"/>
                        <w:lang w:val="en-US" w:eastAsia="nl-BE"/>
                      </w:rPr>
                      <w:t xml:space="preserve"> units on pediatric psychopharmacology</w:t>
                    </w:r>
                    <w:r w:rsidRPr="00E43FB9">
                      <w:rPr>
                        <w:rFonts w:ascii="Arial Unicode MS" w:eastAsia="Arial Unicode MS" w:hAnsi="Arial Unicode MS" w:cs="Arial Unicode MS" w:hint="eastAsia"/>
                        <w:b/>
                        <w:bCs/>
                        <w:color w:val="0A1120"/>
                        <w:sz w:val="18"/>
                        <w:lang w:val="en-US" w:eastAsia="nl-BE"/>
                      </w:rPr>
                      <w:t> </w:t>
                    </w:r>
                    <w:r w:rsidRPr="00E43FB9">
                      <w:rPr>
                        <w:rFonts w:ascii="Arial Unicode MS" w:eastAsia="Arial Unicode MS" w:hAnsi="Arial Unicode MS" w:cs="Arial Unicode MS" w:hint="eastAsia"/>
                        <w:b/>
                        <w:bCs/>
                        <w:color w:val="0A1120"/>
                        <w:sz w:val="18"/>
                        <w:szCs w:val="18"/>
                        <w:lang w:val="en-US" w:eastAsia="nl-BE"/>
                      </w:rPr>
                      <w:br/>
                    </w:r>
                    <w:proofErr w:type="spellStart"/>
                    <w:r w:rsidRPr="00E43FB9">
                      <w:rPr>
                        <w:rFonts w:ascii="Arial Unicode MS" w:eastAsia="Arial Unicode MS" w:hAnsi="Arial Unicode MS" w:cs="Arial Unicode MS" w:hint="eastAsia"/>
                        <w:b/>
                        <w:bCs/>
                        <w:color w:val="0A1120"/>
                        <w:sz w:val="18"/>
                        <w:u w:val="single"/>
                        <w:lang w:val="en-US" w:eastAsia="nl-BE"/>
                      </w:rPr>
                      <w:t>Artikels</w:t>
                    </w:r>
                    <w:proofErr w:type="spellEnd"/>
                  </w:hyperlink>
                  <w:r w:rsidRPr="00E43FB9">
                    <w:rPr>
                      <w:rFonts w:ascii="Arial Unicode MS" w:eastAsia="Arial Unicode MS" w:hAnsi="Arial Unicode MS" w:cs="Arial Unicode MS" w:hint="eastAsia"/>
                      <w:color w:val="0A1120"/>
                      <w:sz w:val="18"/>
                      <w:lang w:val="en-US" w:eastAsia="nl-BE"/>
                    </w:rPr>
                    <w:t> </w:t>
                  </w:r>
                </w:p>
              </w:tc>
            </w:tr>
            <w:tr w:rsidR="00182338" w:rsidRPr="00E43FB9" w:rsidTr="00F67947">
              <w:trPr>
                <w:tblCellSpacing w:w="0" w:type="dxa"/>
              </w:trPr>
              <w:tc>
                <w:tcPr>
                  <w:tcW w:w="0" w:type="auto"/>
                  <w:shd w:val="clear" w:color="auto" w:fill="FFFFFF"/>
                  <w:tcMar>
                    <w:top w:w="0" w:type="dxa"/>
                    <w:left w:w="45" w:type="dxa"/>
                    <w:bottom w:w="0" w:type="dxa"/>
                    <w:right w:w="45" w:type="dxa"/>
                  </w:tcMar>
                  <w:vAlign w:val="center"/>
                  <w:hideMark/>
                </w:tcPr>
                <w:p w:rsidR="00182338" w:rsidRPr="00E43FB9" w:rsidRDefault="00182338" w:rsidP="00F67947">
                  <w:pPr>
                    <w:spacing w:line="240" w:lineRule="auto"/>
                    <w:rPr>
                      <w:rFonts w:ascii="Arial Unicode MS" w:eastAsia="Arial Unicode MS" w:hAnsi="Arial Unicode MS" w:cs="Arial Unicode MS"/>
                      <w:color w:val="0A1120"/>
                      <w:sz w:val="18"/>
                      <w:szCs w:val="18"/>
                      <w:lang w:eastAsia="nl-BE"/>
                    </w:rPr>
                  </w:pPr>
                  <w:hyperlink r:id="rId18" w:history="1">
                    <w:r w:rsidRPr="00E43FB9">
                      <w:rPr>
                        <w:rFonts w:ascii="Arial Unicode MS" w:eastAsia="Arial Unicode MS" w:hAnsi="Arial Unicode MS" w:cs="Arial Unicode MS" w:hint="eastAsia"/>
                        <w:color w:val="0A1120"/>
                        <w:sz w:val="18"/>
                        <w:u w:val="single"/>
                        <w:lang w:eastAsia="nl-BE"/>
                      </w:rPr>
                      <w:t>2005</w:t>
                    </w:r>
                  </w:hyperlink>
                </w:p>
              </w:tc>
            </w:tr>
            <w:tr w:rsidR="00182338" w:rsidRPr="00BC6EC8" w:rsidTr="00F67947">
              <w:trPr>
                <w:tblCellSpacing w:w="0" w:type="dxa"/>
              </w:trPr>
              <w:tc>
                <w:tcPr>
                  <w:tcW w:w="0" w:type="auto"/>
                  <w:shd w:val="clear" w:color="auto" w:fill="FFFFFF"/>
                  <w:tcMar>
                    <w:top w:w="0" w:type="dxa"/>
                    <w:left w:w="45" w:type="dxa"/>
                    <w:bottom w:w="0" w:type="dxa"/>
                    <w:right w:w="45" w:type="dxa"/>
                  </w:tcMar>
                  <w:vAlign w:val="center"/>
                  <w:hideMark/>
                </w:tcPr>
                <w:p w:rsidR="00182338" w:rsidRPr="00E43FB9" w:rsidRDefault="00182338" w:rsidP="00F67947">
                  <w:pPr>
                    <w:spacing w:line="240" w:lineRule="auto"/>
                    <w:rPr>
                      <w:rFonts w:ascii="Arial Unicode MS" w:eastAsia="Arial Unicode MS" w:hAnsi="Arial Unicode MS" w:cs="Arial Unicode MS"/>
                      <w:color w:val="0A1120"/>
                      <w:sz w:val="18"/>
                      <w:szCs w:val="18"/>
                      <w:lang w:val="en-US" w:eastAsia="nl-BE"/>
                    </w:rPr>
                  </w:pPr>
                  <w:hyperlink r:id="rId19" w:history="1">
                    <w:proofErr w:type="spellStart"/>
                    <w:r w:rsidRPr="00E43FB9">
                      <w:rPr>
                        <w:rFonts w:ascii="Arial Unicode MS" w:eastAsia="Arial Unicode MS" w:hAnsi="Arial Unicode MS" w:cs="Arial Unicode MS" w:hint="eastAsia"/>
                        <w:color w:val="0A1120"/>
                        <w:sz w:val="18"/>
                        <w:u w:val="single"/>
                        <w:lang w:val="en-US" w:eastAsia="nl-BE"/>
                      </w:rPr>
                      <w:t>McDougle</w:t>
                    </w:r>
                    <w:proofErr w:type="spellEnd"/>
                    <w:r w:rsidRPr="00E43FB9">
                      <w:rPr>
                        <w:rFonts w:ascii="Arial Unicode MS" w:eastAsia="Arial Unicode MS" w:hAnsi="Arial Unicode MS" w:cs="Arial Unicode MS" w:hint="eastAsia"/>
                        <w:color w:val="0A1120"/>
                        <w:sz w:val="18"/>
                        <w:u w:val="single"/>
                        <w:lang w:val="en-US" w:eastAsia="nl-BE"/>
                      </w:rPr>
                      <w:t xml:space="preserve">, C. /  </w:t>
                    </w:r>
                    <w:proofErr w:type="spellStart"/>
                    <w:r w:rsidRPr="00E43FB9">
                      <w:rPr>
                        <w:rFonts w:ascii="Arial Unicode MS" w:eastAsia="Arial Unicode MS" w:hAnsi="Arial Unicode MS" w:cs="Arial Unicode MS" w:hint="eastAsia"/>
                        <w:color w:val="0A1120"/>
                        <w:sz w:val="18"/>
                        <w:u w:val="single"/>
                        <w:lang w:val="en-US" w:eastAsia="nl-BE"/>
                      </w:rPr>
                      <w:t>Scahill</w:t>
                    </w:r>
                    <w:proofErr w:type="spellEnd"/>
                    <w:r w:rsidRPr="00E43FB9">
                      <w:rPr>
                        <w:rFonts w:ascii="Arial Unicode MS" w:eastAsia="Arial Unicode MS" w:hAnsi="Arial Unicode MS" w:cs="Arial Unicode MS" w:hint="eastAsia"/>
                        <w:color w:val="0A1120"/>
                        <w:sz w:val="18"/>
                        <w:u w:val="single"/>
                        <w:lang w:val="en-US" w:eastAsia="nl-BE"/>
                      </w:rPr>
                      <w:t xml:space="preserve">, L. /  </w:t>
                    </w:r>
                    <w:proofErr w:type="spellStart"/>
                    <w:r w:rsidRPr="00E43FB9">
                      <w:rPr>
                        <w:rFonts w:ascii="Arial Unicode MS" w:eastAsia="Arial Unicode MS" w:hAnsi="Arial Unicode MS" w:cs="Arial Unicode MS" w:hint="eastAsia"/>
                        <w:color w:val="0A1120"/>
                        <w:sz w:val="18"/>
                        <w:u w:val="single"/>
                        <w:lang w:val="en-US" w:eastAsia="nl-BE"/>
                      </w:rPr>
                      <w:t>Aman</w:t>
                    </w:r>
                    <w:proofErr w:type="spellEnd"/>
                    <w:r w:rsidRPr="00E43FB9">
                      <w:rPr>
                        <w:rFonts w:ascii="Arial Unicode MS" w:eastAsia="Arial Unicode MS" w:hAnsi="Arial Unicode MS" w:cs="Arial Unicode MS" w:hint="eastAsia"/>
                        <w:color w:val="0A1120"/>
                        <w:sz w:val="18"/>
                        <w:u w:val="single"/>
                        <w:lang w:val="en-US" w:eastAsia="nl-BE"/>
                      </w:rPr>
                      <w:t>, M. / </w:t>
                    </w:r>
                  </w:hyperlink>
                </w:p>
              </w:tc>
            </w:tr>
            <w:tr w:rsidR="00182338" w:rsidRPr="00BC6EC8" w:rsidTr="00F67947">
              <w:trPr>
                <w:tblCellSpacing w:w="0" w:type="dxa"/>
              </w:trPr>
              <w:tc>
                <w:tcPr>
                  <w:tcW w:w="0" w:type="auto"/>
                  <w:shd w:val="clear" w:color="auto" w:fill="FFFFFF"/>
                  <w:tcMar>
                    <w:top w:w="0" w:type="dxa"/>
                    <w:left w:w="45" w:type="dxa"/>
                    <w:bottom w:w="0" w:type="dxa"/>
                    <w:right w:w="45" w:type="dxa"/>
                  </w:tcMar>
                  <w:vAlign w:val="center"/>
                  <w:hideMark/>
                </w:tcPr>
                <w:p w:rsidR="00182338" w:rsidRPr="00E43FB9" w:rsidRDefault="00182338" w:rsidP="00F67947">
                  <w:pPr>
                    <w:spacing w:line="240" w:lineRule="auto"/>
                    <w:rPr>
                      <w:rFonts w:ascii="Arial Unicode MS" w:eastAsia="Arial Unicode MS" w:hAnsi="Arial Unicode MS" w:cs="Arial Unicode MS"/>
                      <w:color w:val="0A1120"/>
                      <w:sz w:val="18"/>
                      <w:szCs w:val="18"/>
                      <w:lang w:val="en-US" w:eastAsia="nl-BE"/>
                    </w:rPr>
                  </w:pPr>
                  <w:hyperlink r:id="rId20" w:history="1">
                    <w:r w:rsidRPr="00E43FB9">
                      <w:rPr>
                        <w:rFonts w:ascii="Arial Unicode MS" w:eastAsia="Arial Unicode MS" w:hAnsi="Arial Unicode MS" w:cs="Arial Unicode MS" w:hint="eastAsia"/>
                        <w:color w:val="0A1120"/>
                        <w:sz w:val="18"/>
                        <w:szCs w:val="18"/>
                        <w:lang w:val="en-US" w:eastAsia="nl-BE"/>
                      </w:rPr>
                      <w:br/>
                    </w:r>
                  </w:hyperlink>
                </w:p>
              </w:tc>
            </w:tr>
          </w:tbl>
          <w:p w:rsidR="00182338" w:rsidRPr="00E43FB9" w:rsidRDefault="00182338" w:rsidP="00F67947">
            <w:pPr>
              <w:spacing w:line="240" w:lineRule="auto"/>
              <w:rPr>
                <w:rFonts w:ascii="Arial Unicode MS" w:eastAsia="Arial Unicode MS" w:hAnsi="Arial Unicode MS" w:cs="Arial Unicode MS"/>
                <w:color w:val="0A1120"/>
                <w:sz w:val="18"/>
                <w:szCs w:val="18"/>
                <w:lang w:val="en-US" w:eastAsia="nl-BE"/>
              </w:rPr>
            </w:pPr>
          </w:p>
        </w:tc>
        <w:tc>
          <w:tcPr>
            <w:tcW w:w="107" w:type="pct"/>
            <w:shd w:val="clear" w:color="auto" w:fill="FFFFFF"/>
            <w:tcMar>
              <w:top w:w="0" w:type="dxa"/>
              <w:left w:w="45" w:type="dxa"/>
              <w:bottom w:w="0" w:type="dxa"/>
              <w:right w:w="45" w:type="dxa"/>
            </w:tcMar>
            <w:hideMark/>
          </w:tcPr>
          <w:p w:rsidR="00182338" w:rsidRPr="00E43FB9" w:rsidRDefault="00182338" w:rsidP="00F67947">
            <w:pPr>
              <w:spacing w:line="240" w:lineRule="auto"/>
              <w:jc w:val="center"/>
              <w:rPr>
                <w:rFonts w:ascii="Arial Unicode MS" w:eastAsia="Arial Unicode MS" w:hAnsi="Arial Unicode MS" w:cs="Arial Unicode MS"/>
                <w:color w:val="0A1120"/>
                <w:sz w:val="18"/>
                <w:szCs w:val="18"/>
                <w:lang w:val="en-US" w:eastAsia="nl-BE"/>
              </w:rPr>
            </w:pPr>
            <w:r w:rsidRPr="00E43FB9">
              <w:rPr>
                <w:rFonts w:ascii="Arial Unicode MS" w:eastAsia="Arial Unicode MS" w:hAnsi="Arial Unicode MS" w:cs="Arial Unicode MS" w:hint="eastAsia"/>
                <w:color w:val="0A1120"/>
                <w:sz w:val="18"/>
                <w:szCs w:val="18"/>
                <w:lang w:val="en-US" w:eastAsia="nl-BE"/>
              </w:rPr>
              <w:t> </w:t>
            </w:r>
          </w:p>
        </w:tc>
        <w:tc>
          <w:tcPr>
            <w:tcW w:w="1469" w:type="pct"/>
            <w:gridSpan w:val="2"/>
            <w:shd w:val="clear" w:color="auto" w:fill="FFFFFF"/>
            <w:noWrap/>
            <w:tcMar>
              <w:top w:w="0" w:type="dxa"/>
              <w:left w:w="45" w:type="dxa"/>
              <w:bottom w:w="0" w:type="dxa"/>
              <w:right w:w="45" w:type="dxa"/>
            </w:tcMar>
            <w:hideMark/>
          </w:tcPr>
          <w:tbl>
            <w:tblPr>
              <w:tblW w:w="0" w:type="auto"/>
              <w:tblCellSpacing w:w="0" w:type="dxa"/>
              <w:tblCellMar>
                <w:left w:w="0" w:type="dxa"/>
                <w:right w:w="0" w:type="dxa"/>
              </w:tblCellMar>
              <w:tblLook w:val="04A0"/>
            </w:tblPr>
            <w:tblGrid>
              <w:gridCol w:w="2632"/>
              <w:gridCol w:w="96"/>
            </w:tblGrid>
            <w:tr w:rsidR="00182338" w:rsidRPr="00E43FB9" w:rsidTr="00F67947">
              <w:trPr>
                <w:tblCellSpacing w:w="0" w:type="dxa"/>
              </w:trPr>
              <w:tc>
                <w:tcPr>
                  <w:tcW w:w="0" w:type="auto"/>
                  <w:shd w:val="clear" w:color="auto" w:fill="FFFFFF"/>
                  <w:noWrap/>
                  <w:tcMar>
                    <w:top w:w="0" w:type="dxa"/>
                    <w:left w:w="45" w:type="dxa"/>
                    <w:bottom w:w="0" w:type="dxa"/>
                    <w:right w:w="45" w:type="dxa"/>
                  </w:tcMar>
                  <w:vAlign w:val="center"/>
                  <w:hideMark/>
                </w:tcPr>
                <w:p w:rsidR="00182338" w:rsidRPr="00E43FB9" w:rsidRDefault="00182338" w:rsidP="00F67947">
                  <w:pPr>
                    <w:spacing w:line="240" w:lineRule="auto"/>
                    <w:rPr>
                      <w:rFonts w:ascii="Arial Unicode MS" w:eastAsia="Arial Unicode MS" w:hAnsi="Arial Unicode MS" w:cs="Arial Unicode MS"/>
                      <w:color w:val="0A1120"/>
                      <w:sz w:val="18"/>
                      <w:szCs w:val="18"/>
                      <w:lang w:eastAsia="nl-BE"/>
                    </w:rPr>
                  </w:pPr>
                  <w:r>
                    <w:rPr>
                      <w:rFonts w:ascii="Arial Unicode MS" w:eastAsia="Arial Unicode MS" w:hAnsi="Arial Unicode MS" w:cs="Arial Unicode MS"/>
                      <w:noProof/>
                      <w:color w:val="0A1120"/>
                      <w:sz w:val="18"/>
                      <w:szCs w:val="18"/>
                      <w:lang w:eastAsia="nl-BE"/>
                    </w:rPr>
                    <w:drawing>
                      <wp:inline distT="0" distB="0" distL="0" distR="0">
                        <wp:extent cx="114300" cy="114300"/>
                        <wp:effectExtent l="19050" t="0" r="0" b="0"/>
                        <wp:docPr id="7" name="Afbeelding 7" descr="http://opac.libis.be/exlibris/aleph/u18_1/alephe/www_f_dut/icon/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pac.libis.be/exlibris/aleph/u18_1/alephe/www_f_dut/icon/cross.png"/>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43FB9">
                    <w:rPr>
                      <w:rFonts w:ascii="Arial Unicode MS" w:eastAsia="Arial Unicode MS" w:hAnsi="Arial Unicode MS" w:cs="Arial Unicode MS" w:hint="eastAsia"/>
                      <w:color w:val="0A1120"/>
                      <w:sz w:val="18"/>
                      <w:szCs w:val="18"/>
                      <w:lang w:eastAsia="nl-BE"/>
                    </w:rPr>
                    <w:t> </w:t>
                  </w:r>
                  <w:bookmarkStart w:id="4" w:name="link6_0"/>
                  <w:r w:rsidRPr="00E43FB9">
                    <w:rPr>
                      <w:rFonts w:ascii="Arial Unicode MS" w:eastAsia="Arial Unicode MS" w:hAnsi="Arial Unicode MS" w:cs="Arial Unicode MS"/>
                      <w:color w:val="0A1120"/>
                      <w:sz w:val="18"/>
                      <w:szCs w:val="18"/>
                      <w:lang w:eastAsia="nl-BE"/>
                    </w:rPr>
                    <w:fldChar w:fldCharType="begin"/>
                  </w:r>
                  <w:r w:rsidRPr="00E43FB9">
                    <w:rPr>
                      <w:rFonts w:ascii="Arial Unicode MS" w:eastAsia="Arial Unicode MS" w:hAnsi="Arial Unicode MS" w:cs="Arial Unicode MS"/>
                      <w:color w:val="0A1120"/>
                      <w:sz w:val="18"/>
                      <w:szCs w:val="18"/>
                      <w:lang w:eastAsia="nl-BE"/>
                    </w:rPr>
                    <w:instrText xml:space="preserve"> HYPERLINK "http://opac.libis.be/F/S6CQE454VRIA3IBAX9RE5HUTTF9LMUTD8D72VSGRCN5JGEL3YX-25494?func=item-global&amp;doc_library=LBS01&amp;doc_number=007220257&amp;year=&amp;volume=&amp;sub_library=KAROE" \o "" </w:instrText>
                  </w:r>
                  <w:r w:rsidRPr="00E43FB9">
                    <w:rPr>
                      <w:rFonts w:ascii="Arial Unicode MS" w:eastAsia="Arial Unicode MS" w:hAnsi="Arial Unicode MS" w:cs="Arial Unicode MS"/>
                      <w:color w:val="0A1120"/>
                      <w:sz w:val="18"/>
                      <w:szCs w:val="18"/>
                      <w:lang w:eastAsia="nl-BE"/>
                    </w:rPr>
                    <w:fldChar w:fldCharType="separate"/>
                  </w:r>
                  <w:r w:rsidRPr="00E43FB9">
                    <w:rPr>
                      <w:rFonts w:ascii="Arial Unicode MS" w:eastAsia="Arial Unicode MS" w:hAnsi="Arial Unicode MS" w:cs="Arial Unicode MS" w:hint="eastAsia"/>
                      <w:color w:val="0A1120"/>
                      <w:sz w:val="18"/>
                      <w:u w:val="single"/>
                      <w:lang w:eastAsia="nl-BE"/>
                    </w:rPr>
                    <w:t xml:space="preserve">KATHO Campus </w:t>
                  </w:r>
                  <w:proofErr w:type="spellStart"/>
                  <w:r w:rsidRPr="00E43FB9">
                    <w:rPr>
                      <w:rFonts w:ascii="Arial Unicode MS" w:eastAsia="Arial Unicode MS" w:hAnsi="Arial Unicode MS" w:cs="Arial Unicode MS" w:hint="eastAsia"/>
                      <w:color w:val="0A1120"/>
                      <w:sz w:val="18"/>
                      <w:u w:val="single"/>
                      <w:lang w:eastAsia="nl-BE"/>
                    </w:rPr>
                    <w:t>Roeselare</w:t>
                  </w:r>
                  <w:proofErr w:type="spellEnd"/>
                  <w:r w:rsidRPr="00E43FB9">
                    <w:rPr>
                      <w:rFonts w:ascii="Arial Unicode MS" w:eastAsia="Arial Unicode MS" w:hAnsi="Arial Unicode MS" w:cs="Arial Unicode MS"/>
                      <w:color w:val="0A1120"/>
                      <w:sz w:val="18"/>
                      <w:szCs w:val="18"/>
                      <w:lang w:eastAsia="nl-BE"/>
                    </w:rPr>
                    <w:fldChar w:fldCharType="end"/>
                  </w:r>
                  <w:bookmarkEnd w:id="4"/>
                </w:p>
              </w:tc>
              <w:tc>
                <w:tcPr>
                  <w:tcW w:w="0" w:type="auto"/>
                  <w:shd w:val="clear" w:color="auto" w:fill="FFFFFF"/>
                  <w:noWrap/>
                  <w:tcMar>
                    <w:top w:w="0" w:type="dxa"/>
                    <w:left w:w="45" w:type="dxa"/>
                    <w:bottom w:w="0" w:type="dxa"/>
                    <w:right w:w="45" w:type="dxa"/>
                  </w:tcMar>
                  <w:vAlign w:val="center"/>
                  <w:hideMark/>
                </w:tcPr>
                <w:p w:rsidR="00182338" w:rsidRPr="00E43FB9" w:rsidRDefault="00182338" w:rsidP="00F67947">
                  <w:pPr>
                    <w:spacing w:line="240" w:lineRule="auto"/>
                    <w:rPr>
                      <w:rFonts w:ascii="Arial Unicode MS" w:eastAsia="Arial Unicode MS" w:hAnsi="Arial Unicode MS" w:cs="Arial Unicode MS"/>
                      <w:color w:val="0A1120"/>
                      <w:sz w:val="18"/>
                      <w:szCs w:val="18"/>
                      <w:lang w:eastAsia="nl-BE"/>
                    </w:rPr>
                  </w:pPr>
                </w:p>
              </w:tc>
            </w:tr>
            <w:tr w:rsidR="00182338" w:rsidRPr="00E43FB9" w:rsidTr="00F67947">
              <w:trPr>
                <w:tblCellSpacing w:w="0" w:type="dxa"/>
              </w:trPr>
              <w:tc>
                <w:tcPr>
                  <w:tcW w:w="0" w:type="auto"/>
                  <w:shd w:val="clear" w:color="auto" w:fill="FFFFFF"/>
                  <w:noWrap/>
                  <w:tcMar>
                    <w:top w:w="0" w:type="dxa"/>
                    <w:left w:w="45" w:type="dxa"/>
                    <w:bottom w:w="0" w:type="dxa"/>
                    <w:right w:w="45" w:type="dxa"/>
                  </w:tcMar>
                  <w:vAlign w:val="center"/>
                  <w:hideMark/>
                </w:tcPr>
                <w:p w:rsidR="00182338" w:rsidRPr="00E43FB9" w:rsidRDefault="00182338" w:rsidP="00F67947">
                  <w:pPr>
                    <w:spacing w:line="240" w:lineRule="auto"/>
                    <w:rPr>
                      <w:rFonts w:ascii="Arial Unicode MS" w:eastAsia="Arial Unicode MS" w:hAnsi="Arial Unicode MS" w:cs="Arial Unicode MS"/>
                      <w:color w:val="0A1120"/>
                      <w:sz w:val="18"/>
                      <w:szCs w:val="18"/>
                      <w:lang w:eastAsia="nl-BE"/>
                    </w:rPr>
                  </w:pPr>
                  <w:r>
                    <w:rPr>
                      <w:rFonts w:ascii="Arial Unicode MS" w:eastAsia="Arial Unicode MS" w:hAnsi="Arial Unicode MS" w:cs="Arial Unicode MS"/>
                      <w:noProof/>
                      <w:color w:val="0A1120"/>
                      <w:sz w:val="18"/>
                      <w:szCs w:val="18"/>
                      <w:lang w:eastAsia="nl-BE"/>
                    </w:rPr>
                    <w:drawing>
                      <wp:inline distT="0" distB="0" distL="0" distR="0">
                        <wp:extent cx="114300" cy="114300"/>
                        <wp:effectExtent l="19050" t="0" r="0" b="0"/>
                        <wp:docPr id="8" name="Afbeelding 8" descr="http://opac.libis.be/exlibris/aleph/u18_1/alephe/www_f_dut/icon/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pac.libis.be/exlibris/aleph/u18_1/alephe/www_f_dut/icon/tick.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43FB9">
                    <w:rPr>
                      <w:rFonts w:ascii="Arial Unicode MS" w:eastAsia="Arial Unicode MS" w:hAnsi="Arial Unicode MS" w:cs="Arial Unicode MS" w:hint="eastAsia"/>
                      <w:color w:val="0A1120"/>
                      <w:sz w:val="18"/>
                      <w:szCs w:val="18"/>
                      <w:lang w:eastAsia="nl-BE"/>
                    </w:rPr>
                    <w:t> </w:t>
                  </w:r>
                  <w:bookmarkStart w:id="5" w:name="link6_1"/>
                  <w:proofErr w:type="spellStart"/>
                  <w:r w:rsidRPr="00E43FB9">
                    <w:rPr>
                      <w:rFonts w:ascii="Arial Unicode MS" w:eastAsia="Arial Unicode MS" w:hAnsi="Arial Unicode MS" w:cs="Arial Unicode MS"/>
                      <w:color w:val="0A1120"/>
                      <w:sz w:val="18"/>
                      <w:szCs w:val="18"/>
                      <w:lang w:eastAsia="nl-BE"/>
                    </w:rPr>
                    <w:fldChar w:fldCharType="begin"/>
                  </w:r>
                  <w:r w:rsidRPr="00E43FB9">
                    <w:rPr>
                      <w:rFonts w:ascii="Arial Unicode MS" w:eastAsia="Arial Unicode MS" w:hAnsi="Arial Unicode MS" w:cs="Arial Unicode MS"/>
                      <w:color w:val="0A1120"/>
                      <w:sz w:val="18"/>
                      <w:szCs w:val="18"/>
                      <w:lang w:eastAsia="nl-BE"/>
                    </w:rPr>
                    <w:instrText xml:space="preserve"> HYPERLINK "http://opac.libis.be/F/S6CQE454VRIA3IBAX9RE5HUTTF9LMUTD8D72VSGRCN5JGEL3YX-25495?func=item-global&amp;doc_library=LBS01&amp;doc_number=007220257&amp;year=&amp;volume=&amp;sub_library=MGAS" \o "" </w:instrText>
                  </w:r>
                  <w:r w:rsidRPr="00E43FB9">
                    <w:rPr>
                      <w:rFonts w:ascii="Arial Unicode MS" w:eastAsia="Arial Unicode MS" w:hAnsi="Arial Unicode MS" w:cs="Arial Unicode MS"/>
                      <w:color w:val="0A1120"/>
                      <w:sz w:val="18"/>
                      <w:szCs w:val="18"/>
                      <w:lang w:eastAsia="nl-BE"/>
                    </w:rPr>
                    <w:fldChar w:fldCharType="separate"/>
                  </w:r>
                  <w:r w:rsidRPr="00E43FB9">
                    <w:rPr>
                      <w:rFonts w:ascii="Arial Unicode MS" w:eastAsia="Arial Unicode MS" w:hAnsi="Arial Unicode MS" w:cs="Arial Unicode MS" w:hint="eastAsia"/>
                      <w:color w:val="0A1120"/>
                      <w:sz w:val="18"/>
                      <w:u w:val="single"/>
                      <w:lang w:eastAsia="nl-BE"/>
                    </w:rPr>
                    <w:t>KULeuven</w:t>
                  </w:r>
                  <w:proofErr w:type="spellEnd"/>
                  <w:r w:rsidRPr="00E43FB9">
                    <w:rPr>
                      <w:rFonts w:ascii="Arial Unicode MS" w:eastAsia="Arial Unicode MS" w:hAnsi="Arial Unicode MS" w:cs="Arial Unicode MS" w:hint="eastAsia"/>
                      <w:color w:val="0A1120"/>
                      <w:sz w:val="18"/>
                      <w:u w:val="single"/>
                      <w:lang w:eastAsia="nl-BE"/>
                    </w:rPr>
                    <w:t xml:space="preserve"> Biomedische Bib.</w:t>
                  </w:r>
                  <w:r w:rsidRPr="00E43FB9">
                    <w:rPr>
                      <w:rFonts w:ascii="Arial Unicode MS" w:eastAsia="Arial Unicode MS" w:hAnsi="Arial Unicode MS" w:cs="Arial Unicode MS"/>
                      <w:color w:val="0A1120"/>
                      <w:sz w:val="18"/>
                      <w:szCs w:val="18"/>
                      <w:lang w:eastAsia="nl-BE"/>
                    </w:rPr>
                    <w:fldChar w:fldCharType="end"/>
                  </w:r>
                  <w:bookmarkEnd w:id="5"/>
                </w:p>
              </w:tc>
              <w:tc>
                <w:tcPr>
                  <w:tcW w:w="0" w:type="auto"/>
                  <w:vAlign w:val="center"/>
                  <w:hideMark/>
                </w:tcPr>
                <w:p w:rsidR="00182338" w:rsidRPr="00E43FB9" w:rsidRDefault="00182338" w:rsidP="00F67947">
                  <w:pPr>
                    <w:spacing w:line="240" w:lineRule="auto"/>
                    <w:rPr>
                      <w:rFonts w:ascii="Times New Roman" w:eastAsia="Times New Roman" w:hAnsi="Times New Roman" w:cs="Times New Roman"/>
                      <w:sz w:val="20"/>
                      <w:szCs w:val="20"/>
                      <w:lang w:eastAsia="nl-BE"/>
                    </w:rPr>
                  </w:pPr>
                </w:p>
              </w:tc>
            </w:tr>
          </w:tbl>
          <w:p w:rsidR="00182338" w:rsidRPr="00E43FB9" w:rsidRDefault="00182338" w:rsidP="00F67947">
            <w:pPr>
              <w:spacing w:line="240" w:lineRule="auto"/>
              <w:rPr>
                <w:rFonts w:ascii="Arial Unicode MS" w:eastAsia="Arial Unicode MS" w:hAnsi="Arial Unicode MS" w:cs="Arial Unicode MS"/>
                <w:color w:val="0A1120"/>
                <w:sz w:val="18"/>
                <w:szCs w:val="18"/>
                <w:lang w:eastAsia="nl-BE"/>
              </w:rPr>
            </w:pPr>
          </w:p>
        </w:tc>
      </w:tr>
    </w:tbl>
    <w:p w:rsidR="00182338" w:rsidRDefault="00182338" w:rsidP="00182338">
      <w:pPr>
        <w:rPr>
          <w:b/>
          <w:u w:val="single"/>
        </w:rPr>
      </w:pPr>
      <w:proofErr w:type="spellStart"/>
      <w:r>
        <w:rPr>
          <w:b/>
          <w:u w:val="single"/>
        </w:rPr>
        <w:t>Mediargus</w:t>
      </w:r>
      <w:proofErr w:type="spellEnd"/>
      <w:r>
        <w:rPr>
          <w:b/>
          <w:u w:val="single"/>
        </w:rPr>
        <w:t xml:space="preserve"> recente artikels</w:t>
      </w:r>
    </w:p>
    <w:p w:rsidR="00182338" w:rsidRPr="00E43FB9" w:rsidRDefault="00182338" w:rsidP="00182338">
      <w:r w:rsidRPr="00E43FB9">
        <w:t xml:space="preserve">Zie </w:t>
      </w:r>
      <w:proofErr w:type="spellStart"/>
      <w:r w:rsidRPr="00E43FB9">
        <w:t>frederik</w:t>
      </w:r>
      <w:proofErr w:type="spellEnd"/>
      <w:r w:rsidRPr="00E43FB9">
        <w:t xml:space="preserve"> </w:t>
      </w:r>
      <w:proofErr w:type="spellStart"/>
      <w:r w:rsidRPr="00E43FB9">
        <w:t>engels</w:t>
      </w:r>
      <w:proofErr w:type="spellEnd"/>
      <w:r w:rsidRPr="00E43FB9">
        <w:t xml:space="preserve"> </w:t>
      </w:r>
      <w:proofErr w:type="spellStart"/>
      <w:r w:rsidRPr="00E43FB9">
        <w:t>downloads</w:t>
      </w:r>
      <w:proofErr w:type="spellEnd"/>
      <w:r w:rsidRPr="00E43FB9">
        <w:t xml:space="preserve"> c schijf</w:t>
      </w:r>
    </w:p>
    <w:sdt>
      <w:sdtPr>
        <w:id w:val="1471537605"/>
        <w:docPartObj>
          <w:docPartGallery w:val="Bibliographies"/>
          <w:docPartUnique/>
        </w:docPartObj>
      </w:sdtPr>
      <w:sdtEndPr>
        <w:rPr>
          <w:rFonts w:asciiTheme="minorHAnsi" w:eastAsiaTheme="minorHAnsi" w:hAnsiTheme="minorHAnsi" w:cstheme="minorBidi"/>
          <w:b w:val="0"/>
          <w:bCs w:val="0"/>
          <w:color w:val="auto"/>
          <w:sz w:val="22"/>
          <w:szCs w:val="22"/>
          <w:lang w:val="nl-NL"/>
        </w:rPr>
      </w:sdtEndPr>
      <w:sdtContent>
        <w:p w:rsidR="00182338" w:rsidRDefault="00182338" w:rsidP="00182338">
          <w:pPr>
            <w:pStyle w:val="Kop1"/>
          </w:pPr>
          <w:r>
            <w:t>Bibliografie</w:t>
          </w:r>
        </w:p>
        <w:sdt>
          <w:sdtPr>
            <w:rPr>
              <w:lang w:val="nl-NL"/>
            </w:rPr>
            <w:id w:val="1471537646"/>
            <w:bibliography/>
          </w:sdtPr>
          <w:sdtContent>
            <w:p w:rsidR="00182338" w:rsidRDefault="00182338" w:rsidP="00182338">
              <w:pPr>
                <w:pStyle w:val="Bibliografie"/>
                <w:rPr>
                  <w:noProof/>
                  <w:lang w:val="nl-NL"/>
                </w:rPr>
              </w:pPr>
              <w:r>
                <w:rPr>
                  <w:lang w:val="nl-NL"/>
                </w:rPr>
                <w:fldChar w:fldCharType="begin"/>
              </w:r>
              <w:r>
                <w:rPr>
                  <w:lang w:val="nl-NL"/>
                </w:rPr>
                <w:instrText xml:space="preserve"> BIBLIOGRAPHY </w:instrText>
              </w:r>
              <w:r>
                <w:rPr>
                  <w:lang w:val="nl-NL"/>
                </w:rPr>
                <w:fldChar w:fldCharType="separate"/>
              </w:r>
              <w:r>
                <w:rPr>
                  <w:noProof/>
                  <w:lang w:val="nl-NL"/>
                </w:rPr>
                <w:t>Aman, M., De Smedt, G., &amp; Derivan, A. (2002). Opgeroepen op 2010, van American Journal of Psychiatry: http://ajp.psychiatryonline.org/cgi/reprint/159/8/1337?eaf</w:t>
              </w:r>
            </w:p>
            <w:p w:rsidR="00182338" w:rsidRPr="00182338" w:rsidRDefault="00182338" w:rsidP="00182338">
              <w:pPr>
                <w:rPr>
                  <w:lang w:val="nl-NL"/>
                </w:rPr>
              </w:pPr>
              <w:r>
                <w:rPr>
                  <w:lang w:val="nl-NL"/>
                </w:rPr>
                <w:fldChar w:fldCharType="end"/>
              </w:r>
            </w:p>
          </w:sdtContent>
        </w:sdt>
      </w:sdtContent>
    </w:sdt>
    <w:p w:rsidR="00DD5035" w:rsidRDefault="00350020" w:rsidP="005453A7">
      <w:pPr>
        <w:pStyle w:val="Kop1"/>
      </w:pPr>
      <w:r>
        <w:lastRenderedPageBreak/>
        <w:t>O</w:t>
      </w:r>
      <w:r w:rsidR="005453A7">
        <w:t>nderwerpsverkenning</w:t>
      </w:r>
    </w:p>
    <w:p w:rsidR="005453A7" w:rsidRDefault="005453A7" w:rsidP="005453A7">
      <w:pPr>
        <w:pStyle w:val="Kop2"/>
      </w:pPr>
      <w:r>
        <w:t>Maak een correcte referentie van het artikel/hoofdstuk</w:t>
      </w:r>
    </w:p>
    <w:sdt>
      <w:sdtPr>
        <w:rPr>
          <w:lang w:val="nl-NL"/>
        </w:rPr>
        <w:id w:val="111145805"/>
        <w:bibliography/>
      </w:sdtPr>
      <w:sdtContent>
        <w:p w:rsidR="00D64EF5" w:rsidRDefault="005453A7" w:rsidP="00D64EF5">
          <w:pPr>
            <w:pStyle w:val="Bibliografie"/>
            <w:rPr>
              <w:noProof/>
            </w:rPr>
          </w:pPr>
          <w:r>
            <w:rPr>
              <w:lang w:val="nl-NL"/>
            </w:rPr>
            <w:fldChar w:fldCharType="begin"/>
          </w:r>
          <w:r>
            <w:rPr>
              <w:lang w:val="nl-NL"/>
            </w:rPr>
            <w:instrText xml:space="preserve"> BIBLIOGRAPHY </w:instrText>
          </w:r>
          <w:r>
            <w:rPr>
              <w:lang w:val="nl-NL"/>
            </w:rPr>
            <w:fldChar w:fldCharType="separate"/>
          </w:r>
          <w:r w:rsidR="00D64EF5">
            <w:rPr>
              <w:noProof/>
            </w:rPr>
            <w:t>Aman, M., De Smedt, G., &amp; Derivan, A. (2002). Opgeroepen op 2010, van http://ajp.psychiatryonline.org/cgi/reprint/159/8/1337?eaf</w:t>
          </w:r>
        </w:p>
        <w:p w:rsidR="00D64EF5" w:rsidRDefault="00D64EF5" w:rsidP="00D64EF5">
          <w:pPr>
            <w:pStyle w:val="Bibliografie"/>
            <w:rPr>
              <w:noProof/>
            </w:rPr>
          </w:pPr>
          <w:r>
            <w:rPr>
              <w:noProof/>
            </w:rPr>
            <w:t>The Ohio State University. (2010). Opgeroepen op 01 4, 2011, van Department of Psychology: http://faculty.psy.ohio-state.edu/aman/</w:t>
          </w:r>
        </w:p>
        <w:p w:rsidR="005453A7" w:rsidRDefault="005453A7" w:rsidP="00D64EF5">
          <w:pPr>
            <w:rPr>
              <w:lang w:val="nl-NL"/>
            </w:rPr>
          </w:pPr>
          <w:r>
            <w:rPr>
              <w:lang w:val="nl-NL"/>
            </w:rPr>
            <w:fldChar w:fldCharType="end"/>
          </w:r>
        </w:p>
      </w:sdtContent>
    </w:sdt>
    <w:p w:rsidR="005453A7" w:rsidRPr="003B14AE" w:rsidRDefault="005453A7" w:rsidP="005453A7">
      <w:pPr>
        <w:pStyle w:val="Kop2"/>
      </w:pPr>
      <w:bookmarkStart w:id="6" w:name="_Toc280207937"/>
      <w:bookmarkStart w:id="7" w:name="_Toc280726739"/>
      <w:bookmarkStart w:id="8" w:name="_Toc280726886"/>
      <w:r w:rsidRPr="003B14AE">
        <w:t>Bekijk en beschrijf de onmiddellijke context van het artikel. Wat is het gehe</w:t>
      </w:r>
      <w:r>
        <w:t>e</w:t>
      </w:r>
      <w:r w:rsidRPr="003B14AE">
        <w:t>l rond het artikel (uit w</w:t>
      </w:r>
      <w:r>
        <w:t>elk vaktijdschrift komt het pre</w:t>
      </w:r>
      <w:r w:rsidRPr="003B14AE">
        <w:t xml:space="preserve">cies, welke organisatie geeft dit uit, …) </w:t>
      </w:r>
      <w:proofErr w:type="spellStart"/>
      <w:r w:rsidRPr="003B14AE">
        <w:t>én</w:t>
      </w:r>
      <w:proofErr w:type="spellEnd"/>
      <w:r w:rsidRPr="003B14AE">
        <w:t xml:space="preserve"> beschrijf kort dit geheel.</w:t>
      </w:r>
      <w:bookmarkEnd w:id="6"/>
      <w:bookmarkEnd w:id="7"/>
      <w:bookmarkEnd w:id="8"/>
    </w:p>
    <w:p w:rsidR="005453A7" w:rsidRDefault="005453A7">
      <w:r>
        <w:t xml:space="preserve">Het komt uit het”American Journal of </w:t>
      </w:r>
      <w:proofErr w:type="spellStart"/>
      <w:r>
        <w:t>Psychiatry</w:t>
      </w:r>
      <w:proofErr w:type="spellEnd"/>
      <w:r>
        <w:t>”</w:t>
      </w:r>
    </w:p>
    <w:p w:rsidR="00A8057A" w:rsidRDefault="00A8057A">
      <w:r>
        <w:t>Het artikel werd geschreven om het effect van een bepaald geneesmiddel op een bepaalde stoornis weer te geven.</w:t>
      </w:r>
    </w:p>
    <w:p w:rsidR="00A8057A" w:rsidRPr="003B14AE" w:rsidRDefault="00A8057A" w:rsidP="00A8057A">
      <w:pPr>
        <w:pStyle w:val="Kop2"/>
      </w:pPr>
      <w:bookmarkStart w:id="9" w:name="_Toc280207938"/>
      <w:bookmarkStart w:id="10" w:name="_Toc280726740"/>
      <w:bookmarkStart w:id="11" w:name="_Toc280726887"/>
      <w:r w:rsidRPr="003B14AE">
        <w:t>De auteur</w:t>
      </w:r>
      <w:bookmarkEnd w:id="9"/>
      <w:bookmarkEnd w:id="10"/>
      <w:bookmarkEnd w:id="11"/>
    </w:p>
    <w:p w:rsidR="00A8057A" w:rsidRPr="003B14AE" w:rsidRDefault="00A8057A" w:rsidP="00A8057A">
      <w:pPr>
        <w:pStyle w:val="Kop3"/>
      </w:pPr>
      <w:bookmarkStart w:id="12" w:name="_Toc280207939"/>
      <w:bookmarkStart w:id="13" w:name="_Toc280726741"/>
      <w:bookmarkStart w:id="14" w:name="_Toc280726888"/>
      <w:r w:rsidRPr="003B14AE">
        <w:t>Wie schreef het artikel?</w:t>
      </w:r>
      <w:bookmarkEnd w:id="12"/>
      <w:bookmarkEnd w:id="13"/>
      <w:bookmarkEnd w:id="14"/>
    </w:p>
    <w:p w:rsidR="00A8057A" w:rsidRDefault="00A8057A">
      <w:proofErr w:type="spellStart"/>
      <w:r>
        <w:t>Aman</w:t>
      </w:r>
      <w:proofErr w:type="spellEnd"/>
      <w:r>
        <w:t xml:space="preserve"> M. schreef het artikel samen met nog een aantal andere specialisten maar er werd verder geen informatie in het artikel weergegeven over deze auteurs.</w:t>
      </w:r>
    </w:p>
    <w:p w:rsidR="00A8057A" w:rsidRPr="003B14AE" w:rsidRDefault="00A8057A" w:rsidP="00A8057A">
      <w:pPr>
        <w:pStyle w:val="Kop3"/>
      </w:pPr>
      <w:bookmarkStart w:id="15" w:name="_Toc280207940"/>
      <w:bookmarkStart w:id="16" w:name="_Toc280726742"/>
      <w:bookmarkStart w:id="17" w:name="_Toc280726889"/>
      <w:r w:rsidRPr="003B14AE">
        <w:t>Wat vind je verder op internet over deze auteur (s)? dit kan zeer algemeen maar probeer zeker ook de site van zijn werkplaats.</w:t>
      </w:r>
      <w:bookmarkEnd w:id="15"/>
      <w:bookmarkEnd w:id="16"/>
      <w:bookmarkEnd w:id="17"/>
    </w:p>
    <w:p w:rsidR="00A8057A" w:rsidRDefault="00A8057A">
      <w:r>
        <w:t xml:space="preserve">Michael </w:t>
      </w:r>
      <w:proofErr w:type="spellStart"/>
      <w:r>
        <w:t>Aman</w:t>
      </w:r>
      <w:proofErr w:type="spellEnd"/>
      <w:r>
        <w:t xml:space="preserve"> is afgestude</w:t>
      </w:r>
      <w:r w:rsidR="00350020">
        <w:t>erd aan de universiteit van Auck</w:t>
      </w:r>
      <w:r>
        <w:t>land(</w:t>
      </w:r>
      <w:hyperlink r:id="rId21" w:history="1">
        <w:r w:rsidRPr="00A8057A">
          <w:rPr>
            <w:rStyle w:val="Hyperlink"/>
          </w:rPr>
          <w:t>zie deze site voor een volledige uitleg</w:t>
        </w:r>
      </w:hyperlink>
      <w:r>
        <w:t>)</w:t>
      </w:r>
    </w:p>
    <w:p w:rsidR="00090ACF" w:rsidRPr="003B14AE" w:rsidRDefault="00090ACF" w:rsidP="00090ACF">
      <w:pPr>
        <w:pStyle w:val="Kop2"/>
      </w:pPr>
      <w:bookmarkStart w:id="18" w:name="_Toc280207942"/>
      <w:bookmarkStart w:id="19" w:name="_Toc280726744"/>
      <w:bookmarkStart w:id="20" w:name="_Toc280726891"/>
      <w:r w:rsidRPr="003B14AE">
        <w:t>De structuur: beschrijf kort hoe het artikel globaal is opgedeeld.</w:t>
      </w:r>
      <w:bookmarkEnd w:id="18"/>
      <w:bookmarkEnd w:id="19"/>
      <w:bookmarkEnd w:id="20"/>
      <w:r w:rsidRPr="003B14AE">
        <w:t xml:space="preserve"> </w:t>
      </w:r>
    </w:p>
    <w:p w:rsidR="00A8057A" w:rsidRDefault="00090ACF" w:rsidP="00090ACF">
      <w:r w:rsidRPr="003B14AE">
        <w:t>In titels en ondertitels</w:t>
      </w:r>
    </w:p>
    <w:p w:rsidR="00090ACF" w:rsidRPr="003B14AE" w:rsidRDefault="00090ACF" w:rsidP="00090ACF">
      <w:pPr>
        <w:pStyle w:val="Kop3"/>
      </w:pPr>
      <w:bookmarkStart w:id="21" w:name="_Toc280207943"/>
      <w:bookmarkStart w:id="22" w:name="_Toc280726745"/>
      <w:bookmarkStart w:id="23" w:name="_Toc280726892"/>
      <w:r w:rsidRPr="003B14AE">
        <w:t>Kent he</w:t>
      </w:r>
      <w:r>
        <w:t>t een duidelijke structuur , is</w:t>
      </w:r>
      <w:r w:rsidRPr="003B14AE">
        <w:t xml:space="preserve"> die logisch; of is het een lange doorlopende tekst?</w:t>
      </w:r>
      <w:bookmarkEnd w:id="21"/>
      <w:bookmarkEnd w:id="22"/>
      <w:bookmarkEnd w:id="23"/>
    </w:p>
    <w:p w:rsidR="00090ACF" w:rsidRDefault="00090ACF" w:rsidP="00090ACF">
      <w:r>
        <w:t>De tekst is opgebouwd als een kranten artikel met 2 kolommen en er is een duidelijk begin(inleiding) en een slot.</w:t>
      </w:r>
    </w:p>
    <w:p w:rsidR="00090ACF" w:rsidRPr="003B14AE" w:rsidRDefault="00090ACF" w:rsidP="00090ACF">
      <w:pPr>
        <w:pStyle w:val="Kop3"/>
      </w:pPr>
      <w:bookmarkStart w:id="24" w:name="_Toc280207944"/>
      <w:bookmarkStart w:id="25" w:name="_Toc280726746"/>
      <w:bookmarkStart w:id="26" w:name="_Toc280726893"/>
      <w:r w:rsidRPr="003B14AE">
        <w:t>Wat zijn de tussentitels?</w:t>
      </w:r>
      <w:bookmarkEnd w:id="24"/>
      <w:bookmarkEnd w:id="25"/>
      <w:bookmarkEnd w:id="26"/>
    </w:p>
    <w:p w:rsidR="00090ACF" w:rsidRDefault="00090ACF" w:rsidP="00090ACF">
      <w:r>
        <w:t>De titels die tussen ieder stukje tekst staan.</w:t>
      </w:r>
    </w:p>
    <w:p w:rsidR="00090ACF" w:rsidRPr="003B14AE" w:rsidRDefault="00090ACF" w:rsidP="00090ACF">
      <w:pPr>
        <w:pStyle w:val="Kop3"/>
      </w:pPr>
      <w:bookmarkStart w:id="27" w:name="_Toc280207945"/>
      <w:bookmarkStart w:id="28" w:name="_Toc280726747"/>
      <w:bookmarkStart w:id="29" w:name="_Toc280726894"/>
      <w:r w:rsidRPr="003B14AE">
        <w:lastRenderedPageBreak/>
        <w:t>Hoe worden de referenties opgemaakt respectievelijk in de tekst en in de bronnenlijst.</w:t>
      </w:r>
      <w:bookmarkEnd w:id="27"/>
      <w:bookmarkEnd w:id="28"/>
      <w:bookmarkEnd w:id="29"/>
    </w:p>
    <w:p w:rsidR="00090ACF" w:rsidRDefault="00090ACF" w:rsidP="00090ACF">
      <w:r>
        <w:t>In de tekst zelf wordt niet echt gerefereerd naar bronnen maar op het einde staat er wel een lange lijst met bronnen.</w:t>
      </w:r>
    </w:p>
    <w:p w:rsidR="00090ACF" w:rsidRPr="003B14AE" w:rsidRDefault="00090ACF" w:rsidP="00090ACF">
      <w:pPr>
        <w:pStyle w:val="Kop3"/>
      </w:pPr>
      <w:bookmarkStart w:id="30" w:name="_Toc280207946"/>
      <w:bookmarkStart w:id="31" w:name="_Toc280726748"/>
      <w:bookmarkStart w:id="32" w:name="_Toc280726895"/>
      <w:r w:rsidRPr="003B14AE">
        <w:t>Wat valt er verder nog op inzake structuur?</w:t>
      </w:r>
      <w:bookmarkEnd w:id="30"/>
      <w:bookmarkEnd w:id="31"/>
      <w:bookmarkEnd w:id="32"/>
    </w:p>
    <w:p w:rsidR="00090ACF" w:rsidRDefault="00090ACF" w:rsidP="00090ACF">
      <w:r>
        <w:t>Er zijn veel schema’s die resultaten aantonen.</w:t>
      </w:r>
    </w:p>
    <w:p w:rsidR="00090ACF" w:rsidRPr="003B14AE" w:rsidRDefault="00090ACF" w:rsidP="00090ACF">
      <w:pPr>
        <w:pStyle w:val="Kop2"/>
      </w:pPr>
      <w:bookmarkStart w:id="33" w:name="_Toc280207947"/>
      <w:bookmarkStart w:id="34" w:name="_Toc280726749"/>
      <w:bookmarkStart w:id="35" w:name="_Toc280726896"/>
      <w:r w:rsidRPr="003B14AE">
        <w:t>Neem het artikel verder strikt vormelijk door. Verlies je niet in de inhoud. Daar is het niet om te doen. Onderlijn of breng kleur aan volgens een eigen logisch systeem.</w:t>
      </w:r>
      <w:bookmarkEnd w:id="33"/>
      <w:bookmarkEnd w:id="34"/>
      <w:bookmarkEnd w:id="35"/>
    </w:p>
    <w:p w:rsidR="00090ACF" w:rsidRDefault="00090ACF" w:rsidP="00090ACF">
      <w:r>
        <w:t>Ik kon het artikel zelf niet bewerken, enkel lezen</w:t>
      </w:r>
    </w:p>
    <w:p w:rsidR="00090ACF" w:rsidRPr="003B14AE" w:rsidRDefault="00090ACF" w:rsidP="00090ACF">
      <w:pPr>
        <w:pStyle w:val="Kop2"/>
        <w:numPr>
          <w:ilvl w:val="1"/>
          <w:numId w:val="0"/>
        </w:numPr>
        <w:spacing w:line="276" w:lineRule="auto"/>
        <w:ind w:left="578" w:hanging="578"/>
      </w:pPr>
      <w:bookmarkStart w:id="36" w:name="_Toc280207948"/>
      <w:bookmarkStart w:id="37" w:name="_Toc280726750"/>
      <w:bookmarkStart w:id="38" w:name="_Toc280726897"/>
      <w:r w:rsidRPr="003B14AE">
        <w:t>Maak een lijstje met:</w:t>
      </w:r>
      <w:bookmarkEnd w:id="36"/>
      <w:bookmarkEnd w:id="37"/>
      <w:bookmarkEnd w:id="38"/>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5919"/>
      </w:tblGrid>
      <w:tr w:rsidR="00090ACF" w:rsidRPr="00683D83" w:rsidTr="00F67947">
        <w:tc>
          <w:tcPr>
            <w:tcW w:w="2793" w:type="dxa"/>
            <w:shd w:val="clear" w:color="auto" w:fill="auto"/>
          </w:tcPr>
          <w:p w:rsidR="00090ACF" w:rsidRPr="00523B48" w:rsidRDefault="00090ACF" w:rsidP="00F67947">
            <w:r w:rsidRPr="00523B48">
              <w:t>Interessante bronnen</w:t>
            </w:r>
          </w:p>
        </w:tc>
        <w:tc>
          <w:tcPr>
            <w:tcW w:w="5919" w:type="dxa"/>
            <w:shd w:val="clear" w:color="auto" w:fill="auto"/>
          </w:tcPr>
          <w:p w:rsidR="00090ACF" w:rsidRPr="004D120F" w:rsidRDefault="00350020" w:rsidP="00090ACF">
            <w:pPr>
              <w:numPr>
                <w:ilvl w:val="0"/>
                <w:numId w:val="1"/>
              </w:numPr>
              <w:spacing w:line="276" w:lineRule="auto"/>
            </w:pPr>
            <w:hyperlink r:id="rId22" w:history="1">
              <w:r w:rsidR="00090ACF" w:rsidRPr="00350020">
                <w:rPr>
                  <w:rStyle w:val="Hyperlink"/>
                </w:rPr>
                <w:t>Zie onderaa</w:t>
              </w:r>
              <w:r w:rsidR="00090ACF" w:rsidRPr="00350020">
                <w:rPr>
                  <w:rStyle w:val="Hyperlink"/>
                </w:rPr>
                <w:t>n</w:t>
              </w:r>
              <w:r w:rsidR="00090ACF" w:rsidRPr="00350020">
                <w:rPr>
                  <w:rStyle w:val="Hyperlink"/>
                </w:rPr>
                <w:t xml:space="preserve"> het artikel</w:t>
              </w:r>
            </w:hyperlink>
            <w:r>
              <w:t xml:space="preserve">(begin </w:t>
            </w:r>
            <w:proofErr w:type="spellStart"/>
            <w:r>
              <w:t>manual</w:t>
            </w:r>
            <w:proofErr w:type="spellEnd"/>
            <w:r>
              <w:t xml:space="preserve"> download, dan kun je het artikel lezen, maar niet bewerken blijkbaar)</w:t>
            </w:r>
          </w:p>
        </w:tc>
      </w:tr>
      <w:tr w:rsidR="00090ACF" w:rsidRPr="00523B48" w:rsidTr="00F67947">
        <w:tc>
          <w:tcPr>
            <w:tcW w:w="2793" w:type="dxa"/>
            <w:shd w:val="clear" w:color="auto" w:fill="auto"/>
          </w:tcPr>
          <w:p w:rsidR="00090ACF" w:rsidRPr="00523B48" w:rsidRDefault="00090ACF" w:rsidP="00F67947">
            <w:r w:rsidRPr="00523B48">
              <w:t xml:space="preserve">Organisaties </w:t>
            </w:r>
          </w:p>
        </w:tc>
        <w:tc>
          <w:tcPr>
            <w:tcW w:w="5919" w:type="dxa"/>
            <w:shd w:val="clear" w:color="auto" w:fill="auto"/>
          </w:tcPr>
          <w:p w:rsidR="00090ACF" w:rsidRPr="00523B48" w:rsidRDefault="00350020" w:rsidP="00350020">
            <w:pPr>
              <w:numPr>
                <w:ilvl w:val="0"/>
                <w:numId w:val="1"/>
              </w:numPr>
              <w:spacing w:line="276" w:lineRule="auto"/>
            </w:pPr>
            <w:r>
              <w:t xml:space="preserve">American </w:t>
            </w:r>
            <w:proofErr w:type="spellStart"/>
            <w:r>
              <w:t>journal</w:t>
            </w:r>
            <w:proofErr w:type="spellEnd"/>
            <w:r>
              <w:t xml:space="preserve"> of </w:t>
            </w:r>
            <w:proofErr w:type="spellStart"/>
            <w:r>
              <w:t>Psychiatry</w:t>
            </w:r>
            <w:proofErr w:type="spellEnd"/>
          </w:p>
        </w:tc>
      </w:tr>
      <w:tr w:rsidR="00090ACF" w:rsidRPr="00523B48" w:rsidTr="00F67947">
        <w:tc>
          <w:tcPr>
            <w:tcW w:w="2793" w:type="dxa"/>
            <w:shd w:val="clear" w:color="auto" w:fill="auto"/>
          </w:tcPr>
          <w:p w:rsidR="00090ACF" w:rsidRPr="00523B48" w:rsidRDefault="00090ACF" w:rsidP="00F67947">
            <w:r w:rsidRPr="00523B48">
              <w:t>Specialisten</w:t>
            </w:r>
          </w:p>
        </w:tc>
        <w:tc>
          <w:tcPr>
            <w:tcW w:w="5919" w:type="dxa"/>
            <w:shd w:val="clear" w:color="auto" w:fill="auto"/>
          </w:tcPr>
          <w:p w:rsidR="00090ACF" w:rsidRPr="00523B48" w:rsidRDefault="00350020" w:rsidP="00F67947">
            <w:hyperlink r:id="rId23" w:history="1">
              <w:r w:rsidRPr="00350020">
                <w:rPr>
                  <w:rStyle w:val="Hyperlink"/>
                </w:rPr>
                <w:t xml:space="preserve">Volledige informatie </w:t>
              </w:r>
              <w:r w:rsidRPr="00350020">
                <w:rPr>
                  <w:rStyle w:val="Hyperlink"/>
                </w:rPr>
                <w:t>o</w:t>
              </w:r>
              <w:r w:rsidRPr="00350020">
                <w:rPr>
                  <w:rStyle w:val="Hyperlink"/>
                </w:rPr>
                <w:t xml:space="preserve">ver Michael </w:t>
              </w:r>
              <w:proofErr w:type="spellStart"/>
              <w:r w:rsidRPr="00350020">
                <w:rPr>
                  <w:rStyle w:val="Hyperlink"/>
                </w:rPr>
                <w:t>Aman</w:t>
              </w:r>
              <w:proofErr w:type="spellEnd"/>
            </w:hyperlink>
          </w:p>
        </w:tc>
      </w:tr>
    </w:tbl>
    <w:p w:rsidR="00350020" w:rsidRDefault="00350020" w:rsidP="00090ACF"/>
    <w:p w:rsidR="00350020" w:rsidRDefault="00350020" w:rsidP="00350020">
      <w:pPr>
        <w:pStyle w:val="Kop1"/>
      </w:pPr>
      <w:r>
        <w:t>Inhoud in lijsten en syntheses.</w:t>
      </w:r>
    </w:p>
    <w:p w:rsidR="00350020" w:rsidRDefault="00350020" w:rsidP="00350020">
      <w:pPr>
        <w:pStyle w:val="Kop2"/>
      </w:pPr>
      <w:bookmarkStart w:id="39" w:name="_Toc280726752"/>
      <w:bookmarkStart w:id="40" w:name="_Toc280726899"/>
      <w:r>
        <w:t>Lijsten</w:t>
      </w:r>
      <w:bookmarkEnd w:id="39"/>
      <w:bookmarkEnd w:id="40"/>
    </w:p>
    <w:p w:rsidR="00350020" w:rsidRPr="008B3B8B" w:rsidRDefault="00350020" w:rsidP="00350020">
      <w:r>
        <w:t xml:space="preserve">Zie </w:t>
      </w:r>
      <w:proofErr w:type="spellStart"/>
      <w:r>
        <w:t>wiki</w:t>
      </w:r>
      <w:proofErr w:type="spellEnd"/>
      <w:r>
        <w:t>.</w:t>
      </w:r>
    </w:p>
    <w:p w:rsidR="00350020" w:rsidRPr="00523B48" w:rsidRDefault="00350020" w:rsidP="00350020">
      <w:pPr>
        <w:pStyle w:val="Kop2"/>
      </w:pPr>
      <w:bookmarkStart w:id="41" w:name="_Toc280726753"/>
      <w:bookmarkStart w:id="42" w:name="_Toc280726900"/>
      <w:r>
        <w:t>Syntheses</w:t>
      </w:r>
      <w:bookmarkEnd w:id="41"/>
      <w:bookmarkEnd w:id="42"/>
      <w:r>
        <w:t xml:space="preserve"> </w:t>
      </w:r>
    </w:p>
    <w:p w:rsidR="00350020" w:rsidRDefault="00350020" w:rsidP="00350020">
      <w:r>
        <w:t>Het hele artikel wordt eigenlijk samengevat in de inleidende tekst bovenaan het artikel.(dit is in het Engels en ik kon dit niet echt representatief vertalen.</w:t>
      </w:r>
      <w:r w:rsidR="00D62A98">
        <w:t>(Ik heb het artikel kunnen kopiëren in Word, maar de hele lay-out was spoorloos verdwenen.)</w:t>
      </w:r>
    </w:p>
    <w:p w:rsidR="00D62A98" w:rsidRDefault="00D62A98" w:rsidP="00350020"/>
    <w:p w:rsidR="00D62A98" w:rsidRPr="00D62A98" w:rsidRDefault="00350020" w:rsidP="00350020">
      <w:pPr>
        <w:rPr>
          <w:i/>
          <w:lang w:val="en-US"/>
        </w:rPr>
      </w:pPr>
      <w:r w:rsidRPr="00D62A98">
        <w:rPr>
          <w:i/>
          <w:u w:val="single"/>
          <w:lang w:val="en-US"/>
        </w:rPr>
        <w:t>Objective</w:t>
      </w:r>
      <w:r w:rsidRPr="00D62A98">
        <w:rPr>
          <w:i/>
          <w:lang w:val="en-US"/>
        </w:rPr>
        <w:t xml:space="preserve">: The short-term efficacy and safety of </w:t>
      </w:r>
      <w:proofErr w:type="spellStart"/>
      <w:r w:rsidRPr="00D62A98">
        <w:rPr>
          <w:i/>
          <w:lang w:val="en-US"/>
        </w:rPr>
        <w:t>risperidone</w:t>
      </w:r>
      <w:proofErr w:type="spellEnd"/>
      <w:r w:rsidRPr="00D62A98">
        <w:rPr>
          <w:i/>
          <w:lang w:val="en-US"/>
        </w:rPr>
        <w:t xml:space="preserve"> in the treatment of disruptive behaviors was examined in a well-characterized cohort of children with </w:t>
      </w:r>
      <w:proofErr w:type="spellStart"/>
      <w:r w:rsidRPr="00D62A98">
        <w:rPr>
          <w:i/>
          <w:lang w:val="en-US"/>
        </w:rPr>
        <w:t>subaverage</w:t>
      </w:r>
      <w:proofErr w:type="spellEnd"/>
      <w:r w:rsidRPr="00D62A98">
        <w:rPr>
          <w:i/>
          <w:lang w:val="en-US"/>
        </w:rPr>
        <w:t xml:space="preserve"> intelligence. </w:t>
      </w:r>
    </w:p>
    <w:p w:rsidR="00350020" w:rsidRPr="00D62A98" w:rsidRDefault="00350020" w:rsidP="00350020">
      <w:pPr>
        <w:rPr>
          <w:i/>
          <w:lang w:val="en-US"/>
        </w:rPr>
      </w:pPr>
      <w:r w:rsidRPr="00D62A98">
        <w:rPr>
          <w:i/>
          <w:u w:val="single"/>
          <w:lang w:val="en-US"/>
        </w:rPr>
        <w:t>Method</w:t>
      </w:r>
      <w:r w:rsidRPr="00D62A98">
        <w:rPr>
          <w:i/>
          <w:lang w:val="en-US"/>
        </w:rPr>
        <w:t xml:space="preserve">: In this 6-week, multicenter, double-blind, parallel-group study of 118 children (aged 5–12 years) with severely disruptive behaviors and </w:t>
      </w:r>
      <w:proofErr w:type="spellStart"/>
      <w:r w:rsidRPr="00D62A98">
        <w:rPr>
          <w:i/>
          <w:lang w:val="en-US"/>
        </w:rPr>
        <w:t>subaverage</w:t>
      </w:r>
      <w:proofErr w:type="spellEnd"/>
      <w:r w:rsidRPr="00D62A98">
        <w:rPr>
          <w:i/>
          <w:lang w:val="en-US"/>
        </w:rPr>
        <w:t xml:space="preserve"> intelligence (IQ between 36 and 84, inclusive), the subjects received 0.02–0.06 mg/kg per day of </w:t>
      </w:r>
      <w:proofErr w:type="spellStart"/>
      <w:r w:rsidRPr="00D62A98">
        <w:rPr>
          <w:i/>
          <w:lang w:val="en-US"/>
        </w:rPr>
        <w:t>risperidone</w:t>
      </w:r>
      <w:proofErr w:type="spellEnd"/>
      <w:r w:rsidRPr="00D62A98">
        <w:rPr>
          <w:i/>
          <w:lang w:val="en-US"/>
        </w:rPr>
        <w:t xml:space="preserve"> oral solution or placebo. The a priori primary efficacy measure was the change in score from baseline to endpoint on the conduct</w:t>
      </w:r>
    </w:p>
    <w:p w:rsidR="00350020" w:rsidRPr="00D62A98" w:rsidRDefault="00350020" w:rsidP="00350020">
      <w:pPr>
        <w:rPr>
          <w:i/>
          <w:lang w:val="en-US"/>
        </w:rPr>
      </w:pPr>
      <w:r w:rsidRPr="00D62A98">
        <w:rPr>
          <w:i/>
          <w:lang w:val="en-US"/>
        </w:rPr>
        <w:t xml:space="preserve">problem subscale of the </w:t>
      </w:r>
      <w:proofErr w:type="spellStart"/>
      <w:r w:rsidRPr="00D62A98">
        <w:rPr>
          <w:i/>
          <w:lang w:val="en-US"/>
        </w:rPr>
        <w:t>Nisonger</w:t>
      </w:r>
      <w:proofErr w:type="spellEnd"/>
      <w:r w:rsidRPr="00D62A98">
        <w:rPr>
          <w:i/>
          <w:lang w:val="en-US"/>
        </w:rPr>
        <w:t xml:space="preserve"> Child Behavior Rating Form.</w:t>
      </w:r>
    </w:p>
    <w:p w:rsidR="00350020" w:rsidRPr="00D62A98" w:rsidRDefault="00350020" w:rsidP="00350020">
      <w:pPr>
        <w:rPr>
          <w:i/>
          <w:lang w:val="en-US"/>
        </w:rPr>
      </w:pPr>
      <w:r w:rsidRPr="00D62A98">
        <w:rPr>
          <w:i/>
          <w:u w:val="single"/>
          <w:lang w:val="en-US"/>
        </w:rPr>
        <w:lastRenderedPageBreak/>
        <w:t>Results</w:t>
      </w:r>
      <w:r w:rsidRPr="00D62A98">
        <w:rPr>
          <w:i/>
          <w:lang w:val="en-US"/>
        </w:rPr>
        <w:t xml:space="preserve">: The </w:t>
      </w:r>
      <w:proofErr w:type="spellStart"/>
      <w:r w:rsidRPr="00D62A98">
        <w:rPr>
          <w:i/>
          <w:lang w:val="en-US"/>
        </w:rPr>
        <w:t>risperidone</w:t>
      </w:r>
      <w:proofErr w:type="spellEnd"/>
      <w:r w:rsidRPr="00D62A98">
        <w:rPr>
          <w:i/>
          <w:lang w:val="en-US"/>
        </w:rPr>
        <w:t xml:space="preserve"> group showed significantly greater improvement than did the placebo group on the conduct problem subscale of the </w:t>
      </w:r>
      <w:proofErr w:type="spellStart"/>
      <w:r w:rsidRPr="00D62A98">
        <w:rPr>
          <w:i/>
          <w:lang w:val="en-US"/>
        </w:rPr>
        <w:t>Nisonger</w:t>
      </w:r>
      <w:proofErr w:type="spellEnd"/>
      <w:r w:rsidRPr="00D62A98">
        <w:rPr>
          <w:i/>
          <w:lang w:val="en-US"/>
        </w:rPr>
        <w:t xml:space="preserve"> Child Behavior</w:t>
      </w:r>
      <w:r w:rsidR="00D62A98">
        <w:rPr>
          <w:i/>
          <w:lang w:val="en-US"/>
        </w:rPr>
        <w:t xml:space="preserve"> </w:t>
      </w:r>
      <w:r w:rsidRPr="00D62A98">
        <w:rPr>
          <w:i/>
          <w:lang w:val="en-US"/>
        </w:rPr>
        <w:t xml:space="preserve">Rating Form from week 1 through endpoint (change in score of –15.2 and –6.2, respectively). </w:t>
      </w:r>
      <w:proofErr w:type="spellStart"/>
      <w:r w:rsidRPr="00D62A98">
        <w:rPr>
          <w:i/>
          <w:lang w:val="en-US"/>
        </w:rPr>
        <w:t>Risperidone</w:t>
      </w:r>
      <w:proofErr w:type="spellEnd"/>
      <w:r w:rsidRPr="00D62A98">
        <w:rPr>
          <w:i/>
          <w:lang w:val="en-US"/>
        </w:rPr>
        <w:t xml:space="preserve"> was also associated with significantly greater improvement than placebo on all other </w:t>
      </w:r>
      <w:proofErr w:type="spellStart"/>
      <w:r w:rsidRPr="00D62A98">
        <w:rPr>
          <w:i/>
          <w:lang w:val="en-US"/>
        </w:rPr>
        <w:t>Nisonger</w:t>
      </w:r>
      <w:proofErr w:type="spellEnd"/>
      <w:r w:rsidRPr="00D62A98">
        <w:rPr>
          <w:i/>
          <w:lang w:val="en-US"/>
        </w:rPr>
        <w:t xml:space="preserve"> Child Behavior Rating Form subscales at endpoint, as well as on the Aberrant Behavior Checklist subscales for irritability, lethargy/social withdrawal, and hyperactivity; the Behavior Problems Inventory aggressive/destructive behavior subscale; a visual analogue scale of the most troublesome symptom; and the Clinical Global Impression change score. The most common  adverse effects reported during </w:t>
      </w:r>
      <w:proofErr w:type="spellStart"/>
      <w:r w:rsidRPr="00D62A98">
        <w:rPr>
          <w:i/>
          <w:lang w:val="en-US"/>
        </w:rPr>
        <w:t>risperidone</w:t>
      </w:r>
      <w:proofErr w:type="spellEnd"/>
      <w:r w:rsidRPr="00D62A98">
        <w:rPr>
          <w:i/>
          <w:lang w:val="en-US"/>
        </w:rPr>
        <w:t xml:space="preserve"> treatment were headache and somnolence. The </w:t>
      </w:r>
      <w:proofErr w:type="spellStart"/>
      <w:r w:rsidRPr="00D62A98">
        <w:rPr>
          <w:i/>
          <w:lang w:val="en-US"/>
        </w:rPr>
        <w:t>extrapyramidal</w:t>
      </w:r>
      <w:proofErr w:type="spellEnd"/>
      <w:r w:rsidRPr="00D62A98">
        <w:rPr>
          <w:i/>
          <w:lang w:val="en-US"/>
        </w:rPr>
        <w:t xml:space="preserve"> symptom profile of </w:t>
      </w:r>
      <w:proofErr w:type="spellStart"/>
      <w:r w:rsidRPr="00D62A98">
        <w:rPr>
          <w:i/>
          <w:lang w:val="en-US"/>
        </w:rPr>
        <w:t>risperidone</w:t>
      </w:r>
      <w:proofErr w:type="spellEnd"/>
      <w:r w:rsidRPr="00D62A98">
        <w:rPr>
          <w:i/>
          <w:lang w:val="en-US"/>
        </w:rPr>
        <w:t xml:space="preserve"> was comparable to that of placebo. Mean weight increases of 2.2 kg.</w:t>
      </w:r>
    </w:p>
    <w:p w:rsidR="00D62A98" w:rsidRPr="00D62A98" w:rsidRDefault="00350020" w:rsidP="00350020">
      <w:pPr>
        <w:rPr>
          <w:i/>
          <w:lang w:val="en-US"/>
        </w:rPr>
      </w:pPr>
      <w:r w:rsidRPr="00D62A98">
        <w:rPr>
          <w:i/>
          <w:lang w:val="en-US"/>
        </w:rPr>
        <w:t xml:space="preserve">and 0.9 kg occurred in the </w:t>
      </w:r>
      <w:proofErr w:type="spellStart"/>
      <w:r w:rsidRPr="00D62A98">
        <w:rPr>
          <w:i/>
          <w:lang w:val="en-US"/>
        </w:rPr>
        <w:t>risperidone</w:t>
      </w:r>
      <w:proofErr w:type="spellEnd"/>
      <w:r w:rsidRPr="00D62A98">
        <w:rPr>
          <w:i/>
          <w:lang w:val="en-US"/>
        </w:rPr>
        <w:t xml:space="preserve"> and placebo groups, respectively. </w:t>
      </w:r>
    </w:p>
    <w:p w:rsidR="00350020" w:rsidRPr="00D62A98" w:rsidRDefault="00350020" w:rsidP="00350020">
      <w:pPr>
        <w:rPr>
          <w:lang w:val="en-US"/>
        </w:rPr>
      </w:pPr>
      <w:r w:rsidRPr="00D62A98">
        <w:rPr>
          <w:i/>
          <w:u w:val="single"/>
          <w:lang w:val="en-US"/>
        </w:rPr>
        <w:t>Conclusions</w:t>
      </w:r>
      <w:r w:rsidRPr="00D62A98">
        <w:rPr>
          <w:i/>
          <w:lang w:val="en-US"/>
        </w:rPr>
        <w:t xml:space="preserve">: </w:t>
      </w:r>
      <w:proofErr w:type="spellStart"/>
      <w:r w:rsidRPr="00D62A98">
        <w:rPr>
          <w:i/>
          <w:lang w:val="en-US"/>
        </w:rPr>
        <w:t>Risperidone</w:t>
      </w:r>
      <w:proofErr w:type="spellEnd"/>
      <w:r w:rsidRPr="00D62A98">
        <w:rPr>
          <w:i/>
          <w:lang w:val="en-US"/>
        </w:rPr>
        <w:t xml:space="preserve"> was effective and well tolerated for the treatment of severely disruptive behaviors in </w:t>
      </w:r>
      <w:proofErr w:type="spellStart"/>
      <w:r w:rsidRPr="00D62A98">
        <w:rPr>
          <w:i/>
          <w:lang w:val="en-US"/>
        </w:rPr>
        <w:t>childrenwith</w:t>
      </w:r>
      <w:proofErr w:type="spellEnd"/>
      <w:r w:rsidRPr="00D62A98">
        <w:rPr>
          <w:i/>
          <w:lang w:val="en-US"/>
        </w:rPr>
        <w:t xml:space="preserve"> </w:t>
      </w:r>
      <w:proofErr w:type="spellStart"/>
      <w:r w:rsidRPr="00D62A98">
        <w:rPr>
          <w:i/>
          <w:lang w:val="en-US"/>
        </w:rPr>
        <w:t>subaverage</w:t>
      </w:r>
      <w:proofErr w:type="spellEnd"/>
      <w:r w:rsidRPr="00D62A98">
        <w:rPr>
          <w:i/>
          <w:lang w:val="en-US"/>
        </w:rPr>
        <w:t xml:space="preserve"> IQ.</w:t>
      </w:r>
      <w:r w:rsidR="00D62A98" w:rsidRPr="00D62A98">
        <w:rPr>
          <w:lang w:val="en-US"/>
        </w:rPr>
        <w:t>(</w:t>
      </w:r>
      <w:proofErr w:type="spellStart"/>
      <w:r w:rsidR="00D62A98" w:rsidRPr="00D62A98">
        <w:rPr>
          <w:lang w:val="en-US"/>
        </w:rPr>
        <w:t>dit</w:t>
      </w:r>
      <w:proofErr w:type="spellEnd"/>
      <w:r w:rsidR="00D62A98" w:rsidRPr="00D62A98">
        <w:rPr>
          <w:lang w:val="en-US"/>
        </w:rPr>
        <w:t xml:space="preserve"> </w:t>
      </w:r>
      <w:proofErr w:type="spellStart"/>
      <w:r w:rsidR="00D62A98" w:rsidRPr="00D62A98">
        <w:rPr>
          <w:lang w:val="en-US"/>
        </w:rPr>
        <w:t>stuk</w:t>
      </w:r>
      <w:proofErr w:type="spellEnd"/>
      <w:r w:rsidR="00D62A98" w:rsidRPr="00D62A98">
        <w:rPr>
          <w:lang w:val="en-US"/>
        </w:rPr>
        <w:t xml:space="preserve"> </w:t>
      </w:r>
      <w:proofErr w:type="spellStart"/>
      <w:r w:rsidR="00D62A98" w:rsidRPr="00D62A98">
        <w:rPr>
          <w:lang w:val="en-US"/>
        </w:rPr>
        <w:t>tekst</w:t>
      </w:r>
      <w:proofErr w:type="spellEnd"/>
      <w:r w:rsidR="00D62A98" w:rsidRPr="00D62A98">
        <w:rPr>
          <w:lang w:val="en-US"/>
        </w:rPr>
        <w:t xml:space="preserve"> </w:t>
      </w:r>
      <w:proofErr w:type="spellStart"/>
      <w:r w:rsidR="00D62A98" w:rsidRPr="00D62A98">
        <w:rPr>
          <w:lang w:val="en-US"/>
        </w:rPr>
        <w:t>komt</w:t>
      </w:r>
      <w:proofErr w:type="spellEnd"/>
      <w:r w:rsidR="00D62A98" w:rsidRPr="00D62A98">
        <w:rPr>
          <w:lang w:val="en-US"/>
        </w:rPr>
        <w:t xml:space="preserve"> </w:t>
      </w:r>
      <w:proofErr w:type="spellStart"/>
      <w:r w:rsidR="00D62A98" w:rsidRPr="00D62A98">
        <w:rPr>
          <w:lang w:val="en-US"/>
        </w:rPr>
        <w:t>rechtstreeks</w:t>
      </w:r>
      <w:proofErr w:type="spellEnd"/>
      <w:r w:rsidR="00D62A98" w:rsidRPr="00D62A98">
        <w:rPr>
          <w:lang w:val="en-US"/>
        </w:rPr>
        <w:t xml:space="preserve"> </w:t>
      </w:r>
      <w:proofErr w:type="spellStart"/>
      <w:r w:rsidR="00D62A98" w:rsidRPr="00D62A98">
        <w:rPr>
          <w:lang w:val="en-US"/>
        </w:rPr>
        <w:t>uit</w:t>
      </w:r>
      <w:proofErr w:type="spellEnd"/>
      <w:r w:rsidR="00D62A98" w:rsidRPr="00D62A98">
        <w:rPr>
          <w:lang w:val="en-US"/>
        </w:rPr>
        <w:t xml:space="preserve"> het </w:t>
      </w:r>
      <w:proofErr w:type="spellStart"/>
      <w:r w:rsidR="00D62A98" w:rsidRPr="00D62A98">
        <w:rPr>
          <w:lang w:val="en-US"/>
        </w:rPr>
        <w:t>artikel</w:t>
      </w:r>
      <w:proofErr w:type="spellEnd"/>
      <w:r w:rsidR="00D62A98" w:rsidRPr="00D62A98">
        <w:rPr>
          <w:lang w:val="en-US"/>
        </w:rPr>
        <w:t>)</w:t>
      </w:r>
    </w:p>
    <w:p w:rsidR="00D62A98" w:rsidRPr="00D62A98" w:rsidRDefault="00D62A98" w:rsidP="00350020">
      <w:pPr>
        <w:rPr>
          <w:lang w:val="en-US"/>
        </w:rPr>
      </w:pPr>
    </w:p>
    <w:p w:rsidR="00E76494" w:rsidRDefault="00E76494" w:rsidP="006847A8">
      <w:pPr>
        <w:pStyle w:val="Kop1"/>
      </w:pPr>
      <w:bookmarkStart w:id="43" w:name="_Toc280726754"/>
      <w:bookmarkStart w:id="44" w:name="_Toc280726901"/>
    </w:p>
    <w:p w:rsidR="00350020" w:rsidRDefault="006847A8" w:rsidP="006847A8">
      <w:pPr>
        <w:pStyle w:val="Kop1"/>
      </w:pPr>
      <w:r w:rsidRPr="00BC3CF5">
        <w:t>Beschikking krijgen en meer zoeken</w:t>
      </w:r>
      <w:bookmarkEnd w:id="43"/>
      <w:bookmarkEnd w:id="44"/>
    </w:p>
    <w:p w:rsidR="00F91A11" w:rsidRDefault="00F91A11" w:rsidP="00F91A11">
      <w:pPr>
        <w:pStyle w:val="Kop2"/>
      </w:pPr>
      <w:bookmarkStart w:id="45" w:name="_Toc280207950"/>
      <w:bookmarkStart w:id="46" w:name="_Toc280726755"/>
      <w:bookmarkStart w:id="47" w:name="_Toc280726902"/>
      <w:r w:rsidRPr="00BC3CF5">
        <w:t>Zijn er publicaties binnen handbereik?</w:t>
      </w:r>
      <w:bookmarkEnd w:id="45"/>
      <w:bookmarkEnd w:id="46"/>
      <w:bookmarkEnd w:id="47"/>
    </w:p>
    <w:p w:rsidR="00F91A11" w:rsidRDefault="00F91A11" w:rsidP="00F91A11">
      <w:r>
        <w:t>De publicaties van het artikel of van een vaste vorm van het tijdschrift zijn niet binnen handbereik. Je kan ze wel online bekijken.</w:t>
      </w:r>
    </w:p>
    <w:p w:rsidR="00EF70EF" w:rsidRDefault="00EF70EF" w:rsidP="00F91A11">
      <w:r>
        <w:t>Ik heb eens de bronnen of referenties bekeken die onderaan het artikel staan en ik denk niet dat ik er 1 zal terugvinden in een Belgische bibliotheek. Of toch niet in een bibliotheek waar ik zonder problemen binnen kan geraken.</w:t>
      </w:r>
    </w:p>
    <w:p w:rsidR="00D64EF5" w:rsidRDefault="00D64EF5" w:rsidP="00D64EF5">
      <w:pPr>
        <w:pStyle w:val="Kop2"/>
      </w:pPr>
      <w:bookmarkStart w:id="48" w:name="_Toc280207955"/>
      <w:bookmarkStart w:id="49" w:name="_Toc280726760"/>
      <w:bookmarkStart w:id="50" w:name="_Toc280726903"/>
    </w:p>
    <w:p w:rsidR="00D64EF5" w:rsidRDefault="00D64EF5">
      <w:pPr>
        <w:rPr>
          <w:rFonts w:asciiTheme="majorHAnsi" w:eastAsiaTheme="majorEastAsia" w:hAnsiTheme="majorHAnsi" w:cstheme="majorBidi"/>
          <w:b/>
          <w:bCs/>
          <w:color w:val="4F81BD" w:themeColor="accent1"/>
          <w:sz w:val="26"/>
          <w:szCs w:val="26"/>
        </w:rPr>
      </w:pPr>
      <w:r>
        <w:br w:type="page"/>
      </w:r>
    </w:p>
    <w:p w:rsidR="00D64EF5" w:rsidRDefault="00D64EF5" w:rsidP="00D64EF5">
      <w:pPr>
        <w:pStyle w:val="Kop2"/>
      </w:pPr>
      <w:r>
        <w:lastRenderedPageBreak/>
        <w:t>Internet algemeen</w:t>
      </w:r>
      <w:bookmarkEnd w:id="48"/>
      <w:bookmarkEnd w:id="49"/>
      <w:bookmarkEnd w:id="50"/>
    </w:p>
    <w:p w:rsidR="00EF70EF" w:rsidRDefault="00D64EF5" w:rsidP="00D64EF5">
      <w:r>
        <w:t xml:space="preserve">Een volledige lijst van de publicaties van Michael </w:t>
      </w:r>
      <w:proofErr w:type="spellStart"/>
      <w:r>
        <w:t>Aman</w:t>
      </w:r>
      <w:proofErr w:type="spellEnd"/>
    </w:p>
    <w:p w:rsidR="00D64EF5" w:rsidRDefault="00D64EF5" w:rsidP="00D64EF5">
      <w:pPr>
        <w:pStyle w:val="Bibliografie"/>
        <w:rPr>
          <w:noProof/>
        </w:rPr>
      </w:pPr>
      <w:r>
        <w:rPr>
          <w:noProof/>
        </w:rPr>
        <w:t xml:space="preserve">The Ohio State University. (2010). Opgeroepen op 01 4, 2011, van Department of Psychology: </w:t>
      </w:r>
      <w:hyperlink r:id="rId24" w:history="1">
        <w:r w:rsidRPr="00D64EF5">
          <w:rPr>
            <w:rStyle w:val="Hyperlink"/>
            <w:noProof/>
          </w:rPr>
          <w:t>http://faculty.psy.ohio-state.edu/aman/</w:t>
        </w:r>
      </w:hyperlink>
    </w:p>
    <w:p w:rsidR="00D64EF5" w:rsidRDefault="00D64EF5">
      <w:r>
        <w:t>Een lijst geselecteerd uit bovengenoemde webpagina:</w:t>
      </w:r>
    </w:p>
    <w:p w:rsidR="00D64EF5" w:rsidRPr="00D64EF5" w:rsidRDefault="00D64EF5" w:rsidP="00D64EF5">
      <w:pPr>
        <w:pStyle w:val="Normaalweb"/>
        <w:spacing w:before="0" w:beforeAutospacing="0" w:after="0" w:afterAutospacing="0" w:line="336" w:lineRule="atLeast"/>
        <w:textAlignment w:val="baseline"/>
        <w:rPr>
          <w:rFonts w:ascii="inherit" w:hAnsi="inherit"/>
          <w:color w:val="474747"/>
          <w:sz w:val="17"/>
          <w:szCs w:val="17"/>
          <w:lang w:val="en-US"/>
        </w:rPr>
      </w:pPr>
      <w:proofErr w:type="spellStart"/>
      <w:r w:rsidRPr="00D64EF5">
        <w:rPr>
          <w:rFonts w:ascii="inherit" w:hAnsi="inherit"/>
          <w:color w:val="474747"/>
          <w:sz w:val="17"/>
          <w:szCs w:val="17"/>
          <w:lang w:val="en-US"/>
        </w:rPr>
        <w:t>Aman</w:t>
      </w:r>
      <w:proofErr w:type="spellEnd"/>
      <w:r w:rsidRPr="00D64EF5">
        <w:rPr>
          <w:rFonts w:ascii="inherit" w:hAnsi="inherit"/>
          <w:color w:val="474747"/>
          <w:sz w:val="17"/>
          <w:szCs w:val="17"/>
          <w:lang w:val="en-US"/>
        </w:rPr>
        <w:t xml:space="preserve"> , M.G. &amp; Farmer, C.A. (2008). Psychotropic medication research in children and adolescents: Ethical implications.</w:t>
      </w:r>
      <w:r w:rsidRPr="00D64EF5">
        <w:rPr>
          <w:rStyle w:val="apple-converted-space"/>
          <w:rFonts w:ascii="inherit" w:eastAsiaTheme="majorEastAsia" w:hAnsi="inherit"/>
          <w:color w:val="474747"/>
          <w:sz w:val="17"/>
          <w:szCs w:val="17"/>
          <w:lang w:val="en-US"/>
        </w:rPr>
        <w:t> </w:t>
      </w:r>
      <w:r w:rsidRPr="00D64EF5">
        <w:rPr>
          <w:rStyle w:val="Nadruk"/>
          <w:rFonts w:ascii="inherit" w:eastAsiaTheme="majorEastAsia" w:hAnsi="inherit"/>
          <w:color w:val="474747"/>
          <w:sz w:val="17"/>
          <w:szCs w:val="17"/>
          <w:bdr w:val="none" w:sz="0" w:space="0" w:color="auto" w:frame="1"/>
          <w:lang w:val="en-US"/>
        </w:rPr>
        <w:t>Journal of Empirical Research on Human Research Ethics</w:t>
      </w:r>
      <w:r w:rsidRPr="00D64EF5">
        <w:rPr>
          <w:rFonts w:ascii="inherit" w:hAnsi="inherit"/>
          <w:color w:val="474747"/>
          <w:sz w:val="17"/>
          <w:szCs w:val="17"/>
          <w:lang w:val="en-US"/>
        </w:rPr>
        <w:t>, 3, 39-47. PRINT ISSN 1556-2646, ONLINE ISSN 1556-2654.</w:t>
      </w:r>
    </w:p>
    <w:p w:rsidR="00D64EF5" w:rsidRPr="00D64EF5" w:rsidRDefault="00D64EF5" w:rsidP="00D64EF5">
      <w:pPr>
        <w:pStyle w:val="Normaalweb"/>
        <w:spacing w:before="0" w:beforeAutospacing="0" w:after="0" w:afterAutospacing="0" w:line="336" w:lineRule="atLeast"/>
        <w:textAlignment w:val="baseline"/>
        <w:rPr>
          <w:rFonts w:ascii="inherit" w:hAnsi="inherit"/>
          <w:color w:val="474747"/>
          <w:sz w:val="17"/>
          <w:szCs w:val="17"/>
          <w:lang w:val="en-US"/>
        </w:rPr>
      </w:pPr>
      <w:proofErr w:type="spellStart"/>
      <w:r w:rsidRPr="00D64EF5">
        <w:rPr>
          <w:rFonts w:ascii="inherit" w:hAnsi="inherit"/>
          <w:color w:val="474747"/>
          <w:sz w:val="17"/>
          <w:szCs w:val="17"/>
          <w:lang w:val="en-US"/>
        </w:rPr>
        <w:t>Aman</w:t>
      </w:r>
      <w:proofErr w:type="spellEnd"/>
      <w:r w:rsidRPr="00D64EF5">
        <w:rPr>
          <w:rFonts w:ascii="inherit" w:hAnsi="inherit"/>
          <w:color w:val="474747"/>
          <w:sz w:val="17"/>
          <w:szCs w:val="17"/>
          <w:lang w:val="en-US"/>
        </w:rPr>
        <w:t xml:space="preserve">, M.G., </w:t>
      </w:r>
      <w:proofErr w:type="spellStart"/>
      <w:r w:rsidRPr="00D64EF5">
        <w:rPr>
          <w:rFonts w:ascii="inherit" w:hAnsi="inherit"/>
          <w:color w:val="474747"/>
          <w:sz w:val="17"/>
          <w:szCs w:val="17"/>
          <w:lang w:val="en-US"/>
        </w:rPr>
        <w:t>Hollway</w:t>
      </w:r>
      <w:proofErr w:type="spellEnd"/>
      <w:r w:rsidRPr="00D64EF5">
        <w:rPr>
          <w:rFonts w:ascii="inherit" w:hAnsi="inherit"/>
          <w:color w:val="474747"/>
          <w:sz w:val="17"/>
          <w:szCs w:val="17"/>
          <w:lang w:val="en-US"/>
        </w:rPr>
        <w:t xml:space="preserve">, J.A., </w:t>
      </w:r>
      <w:proofErr w:type="spellStart"/>
      <w:r w:rsidRPr="00D64EF5">
        <w:rPr>
          <w:rFonts w:ascii="inherit" w:hAnsi="inherit"/>
          <w:color w:val="474747"/>
          <w:sz w:val="17"/>
          <w:szCs w:val="17"/>
          <w:lang w:val="en-US"/>
        </w:rPr>
        <w:t>McDougle</w:t>
      </w:r>
      <w:proofErr w:type="spellEnd"/>
      <w:r w:rsidRPr="00D64EF5">
        <w:rPr>
          <w:rFonts w:ascii="inherit" w:hAnsi="inherit"/>
          <w:color w:val="474747"/>
          <w:sz w:val="17"/>
          <w:szCs w:val="17"/>
          <w:lang w:val="en-US"/>
        </w:rPr>
        <w:t xml:space="preserve">, C.J., </w:t>
      </w:r>
      <w:proofErr w:type="spellStart"/>
      <w:r w:rsidRPr="00D64EF5">
        <w:rPr>
          <w:rFonts w:ascii="inherit" w:hAnsi="inherit"/>
          <w:color w:val="474747"/>
          <w:sz w:val="17"/>
          <w:szCs w:val="17"/>
          <w:lang w:val="en-US"/>
        </w:rPr>
        <w:t>Scahill</w:t>
      </w:r>
      <w:proofErr w:type="spellEnd"/>
      <w:r w:rsidRPr="00D64EF5">
        <w:rPr>
          <w:rFonts w:ascii="inherit" w:hAnsi="inherit"/>
          <w:color w:val="474747"/>
          <w:sz w:val="17"/>
          <w:szCs w:val="17"/>
          <w:lang w:val="en-US"/>
        </w:rPr>
        <w:t xml:space="preserve">, L., Tierney, E., McCracken, J., Arnold, L.E., </w:t>
      </w:r>
      <w:proofErr w:type="spellStart"/>
      <w:r w:rsidRPr="00D64EF5">
        <w:rPr>
          <w:rFonts w:ascii="inherit" w:hAnsi="inherit"/>
          <w:color w:val="474747"/>
          <w:sz w:val="17"/>
          <w:szCs w:val="17"/>
          <w:lang w:val="en-US"/>
        </w:rPr>
        <w:t>Vitiello</w:t>
      </w:r>
      <w:proofErr w:type="spellEnd"/>
      <w:r w:rsidRPr="00D64EF5">
        <w:rPr>
          <w:rFonts w:ascii="inherit" w:hAnsi="inherit"/>
          <w:color w:val="474747"/>
          <w:sz w:val="17"/>
          <w:szCs w:val="17"/>
          <w:lang w:val="en-US"/>
        </w:rPr>
        <w:t xml:space="preserve">, B., Ritz, L., </w:t>
      </w:r>
      <w:proofErr w:type="spellStart"/>
      <w:r w:rsidRPr="00D64EF5">
        <w:rPr>
          <w:rFonts w:ascii="inherit" w:hAnsi="inherit"/>
          <w:color w:val="474747"/>
          <w:sz w:val="17"/>
          <w:szCs w:val="17"/>
          <w:lang w:val="en-US"/>
        </w:rPr>
        <w:t>Gavaletz</w:t>
      </w:r>
      <w:proofErr w:type="spellEnd"/>
      <w:r w:rsidRPr="00D64EF5">
        <w:rPr>
          <w:rFonts w:ascii="inherit" w:hAnsi="inherit"/>
          <w:color w:val="474747"/>
          <w:sz w:val="17"/>
          <w:szCs w:val="17"/>
          <w:lang w:val="en-US"/>
        </w:rPr>
        <w:t xml:space="preserve">, A., Cronin, P., </w:t>
      </w:r>
      <w:proofErr w:type="spellStart"/>
      <w:r w:rsidRPr="00D64EF5">
        <w:rPr>
          <w:rFonts w:ascii="inherit" w:hAnsi="inherit"/>
          <w:color w:val="474747"/>
          <w:sz w:val="17"/>
          <w:szCs w:val="17"/>
          <w:lang w:val="en-US"/>
        </w:rPr>
        <w:t>Swiezy</w:t>
      </w:r>
      <w:proofErr w:type="spellEnd"/>
      <w:r w:rsidRPr="00D64EF5">
        <w:rPr>
          <w:rFonts w:ascii="inherit" w:hAnsi="inherit"/>
          <w:color w:val="474747"/>
          <w:sz w:val="17"/>
          <w:szCs w:val="17"/>
          <w:lang w:val="en-US"/>
        </w:rPr>
        <w:t xml:space="preserve">, N.B., Wheeler, C., Koenig, K., </w:t>
      </w:r>
      <w:proofErr w:type="spellStart"/>
      <w:r w:rsidRPr="00D64EF5">
        <w:rPr>
          <w:rFonts w:ascii="inherit" w:hAnsi="inherit"/>
          <w:color w:val="474747"/>
          <w:sz w:val="17"/>
          <w:szCs w:val="17"/>
          <w:lang w:val="en-US"/>
        </w:rPr>
        <w:t>Ghuman</w:t>
      </w:r>
      <w:proofErr w:type="spellEnd"/>
      <w:r w:rsidRPr="00D64EF5">
        <w:rPr>
          <w:rFonts w:ascii="inherit" w:hAnsi="inherit"/>
          <w:color w:val="474747"/>
          <w:sz w:val="17"/>
          <w:szCs w:val="17"/>
          <w:lang w:val="en-US"/>
        </w:rPr>
        <w:t xml:space="preserve">, J., &amp; Posey, D.J. (2008). Cognitive effects of </w:t>
      </w:r>
      <w:proofErr w:type="spellStart"/>
      <w:r w:rsidRPr="00D64EF5">
        <w:rPr>
          <w:rFonts w:ascii="inherit" w:hAnsi="inherit"/>
          <w:color w:val="474747"/>
          <w:sz w:val="17"/>
          <w:szCs w:val="17"/>
          <w:lang w:val="en-US"/>
        </w:rPr>
        <w:t>risperidone</w:t>
      </w:r>
      <w:proofErr w:type="spellEnd"/>
      <w:r w:rsidRPr="00D64EF5">
        <w:rPr>
          <w:rFonts w:ascii="inherit" w:hAnsi="inherit"/>
          <w:color w:val="474747"/>
          <w:sz w:val="17"/>
          <w:szCs w:val="17"/>
          <w:lang w:val="en-US"/>
        </w:rPr>
        <w:t xml:space="preserve"> in children with autism and irritable behavior.</w:t>
      </w:r>
      <w:r w:rsidRPr="00D64EF5">
        <w:rPr>
          <w:rStyle w:val="apple-converted-space"/>
          <w:rFonts w:ascii="inherit" w:eastAsiaTheme="majorEastAsia" w:hAnsi="inherit"/>
          <w:color w:val="474747"/>
          <w:sz w:val="17"/>
          <w:szCs w:val="17"/>
          <w:lang w:val="en-US"/>
        </w:rPr>
        <w:t> </w:t>
      </w:r>
      <w:r w:rsidRPr="00D64EF5">
        <w:rPr>
          <w:rStyle w:val="Nadruk"/>
          <w:rFonts w:ascii="inherit" w:eastAsiaTheme="majorEastAsia" w:hAnsi="inherit"/>
          <w:color w:val="474747"/>
          <w:sz w:val="17"/>
          <w:szCs w:val="17"/>
          <w:bdr w:val="none" w:sz="0" w:space="0" w:color="auto" w:frame="1"/>
          <w:lang w:val="en-US"/>
        </w:rPr>
        <w:t>Journal of Child and Adolescent Psychopharmacology</w:t>
      </w:r>
      <w:r w:rsidRPr="00D64EF5">
        <w:rPr>
          <w:rFonts w:ascii="inherit" w:hAnsi="inherit"/>
          <w:color w:val="474747"/>
          <w:sz w:val="17"/>
          <w:szCs w:val="17"/>
          <w:lang w:val="en-US"/>
        </w:rPr>
        <w:t>, 18, 227-236.</w:t>
      </w:r>
    </w:p>
    <w:p w:rsidR="00D64EF5" w:rsidRPr="00D64EF5" w:rsidRDefault="00D64EF5" w:rsidP="00D64EF5">
      <w:pPr>
        <w:pStyle w:val="Normaalweb"/>
        <w:spacing w:before="0" w:beforeAutospacing="0" w:after="0" w:afterAutospacing="0" w:line="336" w:lineRule="atLeast"/>
        <w:textAlignment w:val="baseline"/>
        <w:rPr>
          <w:rFonts w:ascii="inherit" w:hAnsi="inherit"/>
          <w:color w:val="474747"/>
          <w:sz w:val="17"/>
          <w:szCs w:val="17"/>
          <w:lang w:val="en-US"/>
        </w:rPr>
      </w:pPr>
      <w:proofErr w:type="spellStart"/>
      <w:r w:rsidRPr="00D64EF5">
        <w:rPr>
          <w:rFonts w:ascii="inherit" w:hAnsi="inherit"/>
          <w:color w:val="474747"/>
          <w:sz w:val="17"/>
          <w:szCs w:val="17"/>
          <w:lang w:val="en-US"/>
        </w:rPr>
        <w:t>Aman</w:t>
      </w:r>
      <w:proofErr w:type="spellEnd"/>
      <w:r w:rsidRPr="00D64EF5">
        <w:rPr>
          <w:rFonts w:ascii="inherit" w:hAnsi="inherit"/>
          <w:color w:val="474747"/>
          <w:sz w:val="17"/>
          <w:szCs w:val="17"/>
          <w:lang w:val="en-US"/>
        </w:rPr>
        <w:t xml:space="preserve">, M.G., Leone, S., </w:t>
      </w:r>
      <w:proofErr w:type="spellStart"/>
      <w:r w:rsidRPr="00D64EF5">
        <w:rPr>
          <w:rFonts w:ascii="inherit" w:hAnsi="inherit"/>
          <w:color w:val="474747"/>
          <w:sz w:val="17"/>
          <w:szCs w:val="17"/>
          <w:lang w:val="en-US"/>
        </w:rPr>
        <w:t>Lecavalier</w:t>
      </w:r>
      <w:proofErr w:type="spellEnd"/>
      <w:r w:rsidRPr="00D64EF5">
        <w:rPr>
          <w:rFonts w:ascii="inherit" w:hAnsi="inherit"/>
          <w:color w:val="474747"/>
          <w:sz w:val="17"/>
          <w:szCs w:val="17"/>
          <w:lang w:val="en-US"/>
        </w:rPr>
        <w:t xml:space="preserve">, L., Park, L., </w:t>
      </w:r>
      <w:proofErr w:type="spellStart"/>
      <w:r w:rsidRPr="00D64EF5">
        <w:rPr>
          <w:rFonts w:ascii="inherit" w:hAnsi="inherit"/>
          <w:color w:val="474747"/>
          <w:sz w:val="17"/>
          <w:szCs w:val="17"/>
          <w:lang w:val="en-US"/>
        </w:rPr>
        <w:t>Buican</w:t>
      </w:r>
      <w:proofErr w:type="spellEnd"/>
      <w:r w:rsidRPr="00D64EF5">
        <w:rPr>
          <w:rFonts w:ascii="inherit" w:hAnsi="inherit"/>
          <w:color w:val="474747"/>
          <w:sz w:val="17"/>
          <w:szCs w:val="17"/>
          <w:lang w:val="en-US"/>
        </w:rPr>
        <w:t xml:space="preserve">, B., &amp; </w:t>
      </w:r>
      <w:proofErr w:type="spellStart"/>
      <w:r w:rsidRPr="00D64EF5">
        <w:rPr>
          <w:rFonts w:ascii="inherit" w:hAnsi="inherit"/>
          <w:color w:val="474747"/>
          <w:sz w:val="17"/>
          <w:szCs w:val="17"/>
          <w:lang w:val="en-US"/>
        </w:rPr>
        <w:t>Coury</w:t>
      </w:r>
      <w:proofErr w:type="spellEnd"/>
      <w:r w:rsidRPr="00D64EF5">
        <w:rPr>
          <w:rFonts w:ascii="inherit" w:hAnsi="inherit"/>
          <w:color w:val="474747"/>
          <w:sz w:val="17"/>
          <w:szCs w:val="17"/>
          <w:lang w:val="en-US"/>
        </w:rPr>
        <w:t xml:space="preserve">, D. (2008). The </w:t>
      </w:r>
      <w:proofErr w:type="spellStart"/>
      <w:r w:rsidRPr="00D64EF5">
        <w:rPr>
          <w:rFonts w:ascii="inherit" w:hAnsi="inherit"/>
          <w:color w:val="474747"/>
          <w:sz w:val="17"/>
          <w:szCs w:val="17"/>
          <w:lang w:val="en-US"/>
        </w:rPr>
        <w:t>Nisonger</w:t>
      </w:r>
      <w:proofErr w:type="spellEnd"/>
      <w:r w:rsidRPr="00D64EF5">
        <w:rPr>
          <w:rFonts w:ascii="inherit" w:hAnsi="inherit"/>
          <w:color w:val="474747"/>
          <w:sz w:val="17"/>
          <w:szCs w:val="17"/>
          <w:lang w:val="en-US"/>
        </w:rPr>
        <w:t xml:space="preserve"> Child Behavior Rating Form—Typical IQ Version, for children with typical IQ.</w:t>
      </w:r>
      <w:r w:rsidRPr="00D64EF5">
        <w:rPr>
          <w:rStyle w:val="apple-converted-space"/>
          <w:rFonts w:ascii="inherit" w:eastAsiaTheme="majorEastAsia" w:hAnsi="inherit"/>
          <w:color w:val="474747"/>
          <w:sz w:val="17"/>
          <w:szCs w:val="17"/>
          <w:lang w:val="en-US"/>
        </w:rPr>
        <w:t> </w:t>
      </w:r>
      <w:r w:rsidRPr="00D64EF5">
        <w:rPr>
          <w:rStyle w:val="Nadruk"/>
          <w:rFonts w:ascii="inherit" w:eastAsiaTheme="majorEastAsia" w:hAnsi="inherit"/>
          <w:color w:val="474747"/>
          <w:sz w:val="17"/>
          <w:szCs w:val="17"/>
          <w:bdr w:val="none" w:sz="0" w:space="0" w:color="auto" w:frame="1"/>
          <w:lang w:val="en-US"/>
        </w:rPr>
        <w:t>International Clinical Psychopharmacology</w:t>
      </w:r>
      <w:r w:rsidRPr="00D64EF5">
        <w:rPr>
          <w:rFonts w:ascii="inherit" w:hAnsi="inherit"/>
          <w:color w:val="474747"/>
          <w:sz w:val="17"/>
          <w:szCs w:val="17"/>
          <w:lang w:val="en-US"/>
        </w:rPr>
        <w:t>, 23, 232-242.</w:t>
      </w:r>
    </w:p>
    <w:p w:rsidR="00D64EF5" w:rsidRDefault="00D64EF5" w:rsidP="00D64EF5">
      <w:pPr>
        <w:pStyle w:val="Normaalweb"/>
        <w:spacing w:before="0" w:beforeAutospacing="0" w:after="0" w:afterAutospacing="0" w:line="336" w:lineRule="atLeast"/>
        <w:textAlignment w:val="baseline"/>
        <w:rPr>
          <w:rFonts w:ascii="inherit" w:hAnsi="inherit"/>
          <w:color w:val="474747"/>
          <w:sz w:val="17"/>
          <w:szCs w:val="17"/>
        </w:rPr>
      </w:pPr>
      <w:proofErr w:type="spellStart"/>
      <w:r w:rsidRPr="00D64EF5">
        <w:rPr>
          <w:rFonts w:ascii="inherit" w:hAnsi="inherit"/>
          <w:color w:val="474747"/>
          <w:sz w:val="17"/>
          <w:szCs w:val="17"/>
          <w:lang w:val="en-US"/>
        </w:rPr>
        <w:t>Aman</w:t>
      </w:r>
      <w:proofErr w:type="spellEnd"/>
      <w:r w:rsidRPr="00D64EF5">
        <w:rPr>
          <w:rFonts w:ascii="inherit" w:hAnsi="inherit"/>
          <w:color w:val="474747"/>
          <w:sz w:val="17"/>
          <w:szCs w:val="17"/>
          <w:lang w:val="en-US"/>
        </w:rPr>
        <w:t xml:space="preserve">, M.G., </w:t>
      </w:r>
      <w:proofErr w:type="spellStart"/>
      <w:r w:rsidRPr="00D64EF5">
        <w:rPr>
          <w:rFonts w:ascii="inherit" w:hAnsi="inherit"/>
          <w:color w:val="474747"/>
          <w:sz w:val="17"/>
          <w:szCs w:val="17"/>
          <w:lang w:val="en-US"/>
        </w:rPr>
        <w:t>Vinks</w:t>
      </w:r>
      <w:proofErr w:type="spellEnd"/>
      <w:r w:rsidRPr="00D64EF5">
        <w:rPr>
          <w:rFonts w:ascii="inherit" w:hAnsi="inherit"/>
          <w:color w:val="474747"/>
          <w:sz w:val="17"/>
          <w:szCs w:val="17"/>
          <w:lang w:val="en-US"/>
        </w:rPr>
        <w:t xml:space="preserve">, A.A., </w:t>
      </w:r>
      <w:proofErr w:type="spellStart"/>
      <w:r w:rsidRPr="00D64EF5">
        <w:rPr>
          <w:rFonts w:ascii="inherit" w:hAnsi="inherit"/>
          <w:color w:val="474747"/>
          <w:sz w:val="17"/>
          <w:szCs w:val="17"/>
          <w:lang w:val="en-US"/>
        </w:rPr>
        <w:t>Remmerie</w:t>
      </w:r>
      <w:proofErr w:type="spellEnd"/>
      <w:r w:rsidRPr="00D64EF5">
        <w:rPr>
          <w:rFonts w:ascii="inherit" w:hAnsi="inherit"/>
          <w:color w:val="474747"/>
          <w:sz w:val="17"/>
          <w:szCs w:val="17"/>
          <w:lang w:val="en-US"/>
        </w:rPr>
        <w:t xml:space="preserve">, B., </w:t>
      </w:r>
      <w:proofErr w:type="spellStart"/>
      <w:r w:rsidRPr="00D64EF5">
        <w:rPr>
          <w:rFonts w:ascii="inherit" w:hAnsi="inherit"/>
          <w:color w:val="474747"/>
          <w:sz w:val="17"/>
          <w:szCs w:val="17"/>
          <w:lang w:val="en-US"/>
        </w:rPr>
        <w:t>Mannaert</w:t>
      </w:r>
      <w:proofErr w:type="spellEnd"/>
      <w:r w:rsidRPr="00D64EF5">
        <w:rPr>
          <w:rFonts w:ascii="inherit" w:hAnsi="inherit"/>
          <w:color w:val="474747"/>
          <w:sz w:val="17"/>
          <w:szCs w:val="17"/>
          <w:lang w:val="en-US"/>
        </w:rPr>
        <w:t xml:space="preserve">, E., Ramadan, Y., </w:t>
      </w:r>
      <w:proofErr w:type="spellStart"/>
      <w:r w:rsidRPr="00D64EF5">
        <w:rPr>
          <w:rFonts w:ascii="inherit" w:hAnsi="inherit"/>
          <w:color w:val="474747"/>
          <w:sz w:val="17"/>
          <w:szCs w:val="17"/>
          <w:lang w:val="en-US"/>
        </w:rPr>
        <w:t>Masty</w:t>
      </w:r>
      <w:proofErr w:type="spellEnd"/>
      <w:r w:rsidRPr="00D64EF5">
        <w:rPr>
          <w:rFonts w:ascii="inherit" w:hAnsi="inherit"/>
          <w:color w:val="474747"/>
          <w:sz w:val="17"/>
          <w:szCs w:val="17"/>
          <w:lang w:val="en-US"/>
        </w:rPr>
        <w:t xml:space="preserve">, J., Lindsay, R.L., &amp; Malone, K. (2007). Plasma pharmacokinetic characteristics of </w:t>
      </w:r>
      <w:proofErr w:type="spellStart"/>
      <w:r w:rsidRPr="00D64EF5">
        <w:rPr>
          <w:rFonts w:ascii="inherit" w:hAnsi="inherit"/>
          <w:color w:val="474747"/>
          <w:sz w:val="17"/>
          <w:szCs w:val="17"/>
          <w:lang w:val="en-US"/>
        </w:rPr>
        <w:t>risperidone</w:t>
      </w:r>
      <w:proofErr w:type="spellEnd"/>
      <w:r w:rsidRPr="00D64EF5">
        <w:rPr>
          <w:rFonts w:ascii="inherit" w:hAnsi="inherit"/>
          <w:color w:val="474747"/>
          <w:sz w:val="17"/>
          <w:szCs w:val="17"/>
          <w:lang w:val="en-US"/>
        </w:rPr>
        <w:t xml:space="preserve"> and their relationship to saliva concentrations in children with psychiatric or </w:t>
      </w:r>
      <w:proofErr w:type="spellStart"/>
      <w:r w:rsidRPr="00D64EF5">
        <w:rPr>
          <w:rFonts w:ascii="inherit" w:hAnsi="inherit"/>
          <w:color w:val="474747"/>
          <w:sz w:val="17"/>
          <w:szCs w:val="17"/>
          <w:lang w:val="en-US"/>
        </w:rPr>
        <w:t>neurodevelopmental</w:t>
      </w:r>
      <w:proofErr w:type="spellEnd"/>
      <w:r w:rsidRPr="00D64EF5">
        <w:rPr>
          <w:rFonts w:ascii="inherit" w:hAnsi="inherit"/>
          <w:color w:val="474747"/>
          <w:sz w:val="17"/>
          <w:szCs w:val="17"/>
          <w:lang w:val="en-US"/>
        </w:rPr>
        <w:t xml:space="preserve"> disorders.</w:t>
      </w:r>
      <w:r w:rsidRPr="00D64EF5">
        <w:rPr>
          <w:rStyle w:val="apple-converted-space"/>
          <w:rFonts w:ascii="inherit" w:eastAsiaTheme="majorEastAsia" w:hAnsi="inherit"/>
          <w:color w:val="474747"/>
          <w:sz w:val="17"/>
          <w:szCs w:val="17"/>
          <w:lang w:val="en-US"/>
        </w:rPr>
        <w:t> </w:t>
      </w:r>
      <w:proofErr w:type="spellStart"/>
      <w:r>
        <w:rPr>
          <w:rStyle w:val="Nadruk"/>
          <w:rFonts w:ascii="inherit" w:eastAsiaTheme="majorEastAsia" w:hAnsi="inherit"/>
          <w:color w:val="474747"/>
          <w:sz w:val="17"/>
          <w:szCs w:val="17"/>
          <w:bdr w:val="none" w:sz="0" w:space="0" w:color="auto" w:frame="1"/>
        </w:rPr>
        <w:t>Clinical</w:t>
      </w:r>
      <w:proofErr w:type="spellEnd"/>
      <w:r>
        <w:rPr>
          <w:rStyle w:val="Nadruk"/>
          <w:rFonts w:ascii="inherit" w:eastAsiaTheme="majorEastAsia" w:hAnsi="inherit"/>
          <w:color w:val="474747"/>
          <w:sz w:val="17"/>
          <w:szCs w:val="17"/>
          <w:bdr w:val="none" w:sz="0" w:space="0" w:color="auto" w:frame="1"/>
        </w:rPr>
        <w:t xml:space="preserve"> </w:t>
      </w:r>
      <w:proofErr w:type="spellStart"/>
      <w:r>
        <w:rPr>
          <w:rStyle w:val="Nadruk"/>
          <w:rFonts w:ascii="inherit" w:eastAsiaTheme="majorEastAsia" w:hAnsi="inherit"/>
          <w:color w:val="474747"/>
          <w:sz w:val="17"/>
          <w:szCs w:val="17"/>
          <w:bdr w:val="none" w:sz="0" w:space="0" w:color="auto" w:frame="1"/>
        </w:rPr>
        <w:t>Therapeutics</w:t>
      </w:r>
      <w:proofErr w:type="spellEnd"/>
      <w:r>
        <w:rPr>
          <w:rFonts w:ascii="inherit" w:hAnsi="inherit"/>
          <w:color w:val="474747"/>
          <w:sz w:val="17"/>
          <w:szCs w:val="17"/>
        </w:rPr>
        <w:t>, 29, 1476-1486.</w:t>
      </w:r>
    </w:p>
    <w:p w:rsidR="00D64EF5" w:rsidRDefault="00D64EF5"/>
    <w:p w:rsidR="00D64EF5" w:rsidRDefault="00D64EF5"/>
    <w:p w:rsidR="009617D5" w:rsidRDefault="009617D5" w:rsidP="009617D5">
      <w:pPr>
        <w:pStyle w:val="Kop2"/>
      </w:pPr>
      <w:bookmarkStart w:id="51" w:name="_Toc280207956"/>
      <w:bookmarkStart w:id="52" w:name="_Toc280726761"/>
      <w:bookmarkStart w:id="53" w:name="_Toc280726904"/>
      <w:r>
        <w:t>Kranten/ weekbladen/ magazines (commercieel)</w:t>
      </w:r>
      <w:bookmarkEnd w:id="51"/>
      <w:bookmarkEnd w:id="52"/>
      <w:bookmarkEnd w:id="53"/>
    </w:p>
    <w:p w:rsidR="009617D5" w:rsidRDefault="009617D5" w:rsidP="009617D5">
      <w:r>
        <w:t xml:space="preserve">Welke recente online krantenartikels kun je vinden over het onderwerp? Gebruik </w:t>
      </w:r>
      <w:proofErr w:type="spellStart"/>
      <w:r>
        <w:t>Mediargus</w:t>
      </w:r>
      <w:proofErr w:type="spellEnd"/>
      <w:r>
        <w:t xml:space="preserve">. Elke student noteert vijf recente artikels. Spreek af wie in welke krant (en tot wanneer) zoekt, zodat jullie geen overlap hebben. </w:t>
      </w:r>
    </w:p>
    <w:p w:rsidR="00D64EF5" w:rsidRDefault="009617D5">
      <w:r>
        <w:t xml:space="preserve">Trefwoorden: afwijkend gedrag, afwijkend gedrag bij kinderen, </w:t>
      </w:r>
      <w:proofErr w:type="spellStart"/>
      <w:r>
        <w:t>risperidone</w:t>
      </w:r>
      <w:proofErr w:type="spellEnd"/>
      <w:r>
        <w:t>, verlaagd IQ</w:t>
      </w:r>
    </w:p>
    <w:sdt>
      <w:sdtPr>
        <w:id w:val="1471537635"/>
        <w:docPartObj>
          <w:docPartGallery w:val="Bibliographies"/>
          <w:docPartUnique/>
        </w:docPartObj>
      </w:sdtPr>
      <w:sdtEndPr>
        <w:rPr>
          <w:rFonts w:asciiTheme="minorHAnsi" w:eastAsiaTheme="minorHAnsi" w:hAnsiTheme="minorHAnsi" w:cstheme="minorBidi"/>
          <w:b w:val="0"/>
          <w:bCs w:val="0"/>
          <w:color w:val="auto"/>
          <w:sz w:val="22"/>
          <w:szCs w:val="22"/>
          <w:lang w:val="nl-NL"/>
        </w:rPr>
      </w:sdtEndPr>
      <w:sdtContent>
        <w:p w:rsidR="009617D5" w:rsidRDefault="009617D5" w:rsidP="009617D5">
          <w:pPr>
            <w:pStyle w:val="Kop1"/>
          </w:pPr>
        </w:p>
        <w:sdt>
          <w:sdtPr>
            <w:rPr>
              <w:lang w:val="nl-NL"/>
            </w:rPr>
            <w:id w:val="1471537636"/>
            <w:bibliography/>
          </w:sdtPr>
          <w:sdtContent>
            <w:p w:rsidR="009617D5" w:rsidRDefault="009617D5" w:rsidP="009617D5">
              <w:pPr>
                <w:pStyle w:val="Bibliografie"/>
                <w:rPr>
                  <w:noProof/>
                </w:rPr>
              </w:pPr>
              <w:r>
                <w:rPr>
                  <w:lang w:val="nl-NL"/>
                </w:rPr>
                <w:fldChar w:fldCharType="begin"/>
              </w:r>
              <w:r>
                <w:rPr>
                  <w:lang w:val="nl-NL"/>
                </w:rPr>
                <w:instrText xml:space="preserve"> BIBLIOGRAPHY </w:instrText>
              </w:r>
              <w:r>
                <w:rPr>
                  <w:lang w:val="nl-NL"/>
                </w:rPr>
                <w:fldChar w:fldCharType="separate"/>
              </w:r>
              <w:r>
                <w:rPr>
                  <w:noProof/>
                </w:rPr>
                <w:t>Adriaenssens, P. (2010, 09 04). Opgeroepen op 2011, van Het Nieuwsblad: http://www.nieuwsblad.be/article/detail.aspx?articleid=DMF20100903_092</w:t>
              </w:r>
            </w:p>
            <w:p w:rsidR="009617D5" w:rsidRDefault="009617D5" w:rsidP="009617D5">
              <w:pPr>
                <w:pStyle w:val="Bibliografie"/>
                <w:rPr>
                  <w:noProof/>
                </w:rPr>
              </w:pPr>
              <w:r>
                <w:rPr>
                  <w:noProof/>
                </w:rPr>
                <w:t>Bosteels, J. (2009, 03 21). Opgeroepen op 2011, van Het Nieuwsblad: http://www.nieuwsblad.be/article/detail.aspx?articleid=GNFRNJ2E</w:t>
              </w:r>
            </w:p>
            <w:p w:rsidR="009617D5" w:rsidRDefault="009617D5" w:rsidP="009617D5">
              <w:pPr>
                <w:pStyle w:val="Bibliografie"/>
                <w:rPr>
                  <w:noProof/>
                </w:rPr>
              </w:pPr>
              <w:r>
                <w:rPr>
                  <w:noProof/>
                </w:rPr>
                <w:t>JMV. (2006, 05 03). Opgeroepen op 2011, van Het Nieuwsblad: http://www.nieuwsblad.be/article/detail.aspx?articleid=GNFRNJ2E</w:t>
              </w:r>
            </w:p>
            <w:p w:rsidR="009617D5" w:rsidRDefault="009617D5" w:rsidP="009617D5">
              <w:pPr>
                <w:pStyle w:val="Bibliografie"/>
                <w:rPr>
                  <w:noProof/>
                </w:rPr>
              </w:pPr>
              <w:r>
                <w:rPr>
                  <w:noProof/>
                </w:rPr>
                <w:t>Rommers, W. (2005, 10 01). Opgeroepen op 2011, van Het Nieuwsblad: http://www.nieuwsblad.be/article/detail.aspx?articleid=GH3ICDGP</w:t>
              </w:r>
            </w:p>
            <w:p w:rsidR="009617D5" w:rsidRDefault="009617D5" w:rsidP="009617D5">
              <w:pPr>
                <w:pStyle w:val="Bibliografie"/>
                <w:rPr>
                  <w:noProof/>
                </w:rPr>
              </w:pPr>
              <w:r>
                <w:rPr>
                  <w:noProof/>
                </w:rPr>
                <w:t>Voets, J. (2007, 04 11). Opgeroepen op 2011, van Het Nieuwsblad: http://www.nieuwsblad.be/article/detail.aspx?articleid=O81APFEU</w:t>
              </w:r>
            </w:p>
            <w:p w:rsidR="009617D5" w:rsidRDefault="009617D5" w:rsidP="009617D5">
              <w:pPr>
                <w:rPr>
                  <w:lang w:val="nl-NL"/>
                </w:rPr>
              </w:pPr>
              <w:r>
                <w:rPr>
                  <w:lang w:val="nl-NL"/>
                </w:rPr>
                <w:fldChar w:fldCharType="end"/>
              </w:r>
            </w:p>
          </w:sdtContent>
        </w:sdt>
      </w:sdtContent>
    </w:sdt>
    <w:p w:rsidR="00E76494" w:rsidRDefault="00E76494" w:rsidP="00E76494">
      <w:pPr>
        <w:pStyle w:val="Kop2"/>
        <w:numPr>
          <w:ilvl w:val="1"/>
          <w:numId w:val="0"/>
        </w:numPr>
        <w:spacing w:line="276" w:lineRule="auto"/>
        <w:ind w:left="578" w:hanging="578"/>
      </w:pPr>
      <w:bookmarkStart w:id="54" w:name="_Toc280207957"/>
      <w:bookmarkStart w:id="55" w:name="_Toc280726762"/>
      <w:bookmarkStart w:id="56" w:name="_Toc280726905"/>
      <w:r>
        <w:lastRenderedPageBreak/>
        <w:t>Vaktijdschriften (wetenschappelijke)</w:t>
      </w:r>
      <w:bookmarkEnd w:id="54"/>
      <w:bookmarkEnd w:id="55"/>
      <w:bookmarkEnd w:id="56"/>
    </w:p>
    <w:p w:rsidR="00E76494" w:rsidRDefault="00E76494" w:rsidP="00E76494">
      <w:pPr>
        <w:pStyle w:val="Lijstalinea"/>
        <w:numPr>
          <w:ilvl w:val="0"/>
          <w:numId w:val="2"/>
        </w:numPr>
        <w:ind w:left="993"/>
      </w:pPr>
      <w:r>
        <w:t xml:space="preserve">Eén student zoekt in de campusbibliotheek welke tijdschriften relevant zijn voor het onderwerp en noteert op de </w:t>
      </w:r>
      <w:proofErr w:type="spellStart"/>
      <w:r>
        <w:t>wiki</w:t>
      </w:r>
      <w:proofErr w:type="spellEnd"/>
      <w:r>
        <w:t xml:space="preserve"> de tijdschrifttitels. </w:t>
      </w:r>
    </w:p>
    <w:p w:rsidR="00E76494" w:rsidRDefault="00E76494" w:rsidP="00E76494">
      <w:pPr>
        <w:pStyle w:val="Lijstalinea"/>
        <w:numPr>
          <w:ilvl w:val="0"/>
          <w:numId w:val="2"/>
        </w:numPr>
        <w:ind w:left="993"/>
      </w:pPr>
      <w:r>
        <w:t>Elke student zoekt in de campusbibliotheek één tijdschrift uit deze lijst en noteert de referenties van minstens twee relevante artikels in deze tijdschriften. De referenties worden opgenomen in de bronnenlijst.</w:t>
      </w:r>
    </w:p>
    <w:p w:rsidR="00E76494" w:rsidRPr="00E76494" w:rsidRDefault="00E76494" w:rsidP="00E76494">
      <w:pPr>
        <w:pStyle w:val="Lijstalinea"/>
        <w:ind w:left="993"/>
        <w:rPr>
          <w:b/>
        </w:rPr>
      </w:pPr>
      <w:r w:rsidRPr="00E76494">
        <w:rPr>
          <w:b/>
        </w:rPr>
        <w:t>Geen gevonden</w:t>
      </w:r>
    </w:p>
    <w:p w:rsidR="00E76494" w:rsidRDefault="00E76494" w:rsidP="00E76494">
      <w:pPr>
        <w:pStyle w:val="Kop2"/>
        <w:numPr>
          <w:ilvl w:val="1"/>
          <w:numId w:val="0"/>
        </w:numPr>
        <w:spacing w:line="276" w:lineRule="auto"/>
        <w:ind w:left="578" w:hanging="578"/>
      </w:pPr>
      <w:bookmarkStart w:id="57" w:name="_Toc280207958"/>
      <w:bookmarkStart w:id="58" w:name="_Toc280726763"/>
      <w:bookmarkStart w:id="59" w:name="_Toc280726906"/>
      <w:r>
        <w:t>Bijdrage uit een verzamelwerk</w:t>
      </w:r>
      <w:bookmarkEnd w:id="57"/>
      <w:bookmarkEnd w:id="58"/>
      <w:bookmarkEnd w:id="59"/>
    </w:p>
    <w:p w:rsidR="00E76494" w:rsidRDefault="00E76494" w:rsidP="00E76494">
      <w:pPr>
        <w:ind w:left="578"/>
      </w:pPr>
      <w:r>
        <w:t>Elke student zoekt een bijdrage uit een verzamelwerk via de databank Springer / BSL, noteert de referentie van deze bijdrage en neemt deze referenties op in de bronnenlijst.</w:t>
      </w:r>
    </w:p>
    <w:p w:rsidR="00E76494" w:rsidRDefault="00E76494" w:rsidP="00E76494">
      <w:pPr>
        <w:ind w:left="578"/>
        <w:rPr>
          <w:b/>
        </w:rPr>
      </w:pPr>
      <w:r w:rsidRPr="00E76494">
        <w:rPr>
          <w:b/>
        </w:rPr>
        <w:t>Geen gevonden</w:t>
      </w:r>
    </w:p>
    <w:p w:rsidR="00E76494" w:rsidRDefault="00E76494" w:rsidP="00E76494">
      <w:pPr>
        <w:rPr>
          <w:b/>
        </w:rPr>
      </w:pPr>
    </w:p>
    <w:p w:rsidR="00E76494" w:rsidRDefault="00E76494" w:rsidP="00E76494">
      <w:pPr>
        <w:pStyle w:val="Kop2"/>
      </w:pPr>
      <w:bookmarkStart w:id="60" w:name="_Toc280726764"/>
      <w:bookmarkStart w:id="61" w:name="_Toc280726907"/>
      <w:r>
        <w:t>Eindwerken / Bachelor proeven</w:t>
      </w:r>
      <w:bookmarkEnd w:id="60"/>
      <w:bookmarkEnd w:id="61"/>
    </w:p>
    <w:p w:rsidR="00E76494" w:rsidRDefault="00E76494" w:rsidP="00E76494">
      <w:pPr>
        <w:ind w:left="578"/>
      </w:pPr>
      <w:r>
        <w:t xml:space="preserve">Welke relevante eindwerken vind je in de campusbibliotheek / </w:t>
      </w:r>
      <w:proofErr w:type="spellStart"/>
      <w:r>
        <w:t>doks-databank</w:t>
      </w:r>
      <w:proofErr w:type="spellEnd"/>
      <w:r>
        <w:t xml:space="preserve"> die relevant zijn voor je thema? Elke student noteert maximum vijf titels.</w:t>
      </w:r>
    </w:p>
    <w:p w:rsidR="00E76494" w:rsidRPr="00E76494" w:rsidRDefault="00E76494" w:rsidP="00E76494">
      <w:pPr>
        <w:ind w:left="578"/>
        <w:rPr>
          <w:b/>
        </w:rPr>
      </w:pPr>
      <w:r w:rsidRPr="00E76494">
        <w:rPr>
          <w:b/>
        </w:rPr>
        <w:t>Geen gevonden</w:t>
      </w:r>
    </w:p>
    <w:p w:rsidR="00E76494" w:rsidRDefault="00E76494" w:rsidP="00E76494">
      <w:pPr>
        <w:pStyle w:val="Kop2"/>
      </w:pPr>
      <w:bookmarkStart w:id="62" w:name="_Toc280207960"/>
      <w:bookmarkStart w:id="63" w:name="_Toc280726765"/>
      <w:bookmarkStart w:id="64" w:name="_Toc280726908"/>
      <w:r>
        <w:t>Handboeken, verzamelwerken, monografieën</w:t>
      </w:r>
      <w:bookmarkEnd w:id="62"/>
      <w:bookmarkEnd w:id="63"/>
      <w:bookmarkEnd w:id="64"/>
    </w:p>
    <w:p w:rsidR="00E76494" w:rsidRDefault="00E76494" w:rsidP="00E76494">
      <w:pPr>
        <w:ind w:left="578"/>
      </w:pPr>
      <w:r>
        <w:t>Welke boektitels vind je in de campusbibliotheek die relevant zijn voor je thema? Elke student noteert vijf recente titels.</w:t>
      </w:r>
    </w:p>
    <w:p w:rsidR="00E76494" w:rsidRPr="00E76494" w:rsidRDefault="00E76494" w:rsidP="00E76494">
      <w:pPr>
        <w:ind w:left="578"/>
        <w:rPr>
          <w:b/>
        </w:rPr>
      </w:pPr>
      <w:r w:rsidRPr="00E76494">
        <w:rPr>
          <w:b/>
        </w:rPr>
        <w:t>Geen gevonden</w:t>
      </w:r>
    </w:p>
    <w:p w:rsidR="009617D5" w:rsidRDefault="009617D5"/>
    <w:p w:rsidR="00D64EF5" w:rsidRDefault="00D64EF5"/>
    <w:p w:rsidR="00D64EF5" w:rsidRPr="00D64EF5" w:rsidRDefault="00D64EF5" w:rsidP="00D64EF5">
      <w:pPr>
        <w:pStyle w:val="Bibliografie"/>
      </w:pPr>
    </w:p>
    <w:p w:rsidR="00E76494" w:rsidRDefault="00E76494" w:rsidP="00D64EF5">
      <w:pPr>
        <w:rPr>
          <w:b/>
        </w:rPr>
      </w:pPr>
    </w:p>
    <w:p w:rsidR="00E76494" w:rsidRDefault="00E76494" w:rsidP="00D64EF5">
      <w:pPr>
        <w:rPr>
          <w:b/>
        </w:rPr>
      </w:pPr>
    </w:p>
    <w:p w:rsidR="00E76494" w:rsidRDefault="00E76494" w:rsidP="00D64EF5">
      <w:pPr>
        <w:rPr>
          <w:b/>
        </w:rPr>
      </w:pPr>
    </w:p>
    <w:p w:rsidR="00E76494" w:rsidRDefault="00E76494" w:rsidP="00D64EF5">
      <w:pPr>
        <w:rPr>
          <w:b/>
        </w:rPr>
      </w:pPr>
    </w:p>
    <w:p w:rsidR="00E76494" w:rsidRDefault="00E76494" w:rsidP="00D64EF5">
      <w:pPr>
        <w:rPr>
          <w:b/>
        </w:rPr>
      </w:pPr>
    </w:p>
    <w:p w:rsidR="00E76494" w:rsidRDefault="00E76494" w:rsidP="00D64EF5">
      <w:pPr>
        <w:rPr>
          <w:b/>
        </w:rPr>
      </w:pPr>
    </w:p>
    <w:p w:rsidR="00E76494" w:rsidRDefault="00E76494" w:rsidP="00D64EF5">
      <w:pPr>
        <w:rPr>
          <w:b/>
        </w:rPr>
      </w:pPr>
    </w:p>
    <w:p w:rsidR="00E76494" w:rsidRDefault="00E76494" w:rsidP="00D64EF5">
      <w:pPr>
        <w:rPr>
          <w:b/>
        </w:rPr>
      </w:pPr>
    </w:p>
    <w:p w:rsidR="00E76494" w:rsidRDefault="00E76494" w:rsidP="00D64EF5">
      <w:pPr>
        <w:rPr>
          <w:b/>
        </w:rPr>
      </w:pPr>
    </w:p>
    <w:p w:rsidR="00E76494" w:rsidRDefault="00E76494" w:rsidP="00D64EF5">
      <w:pPr>
        <w:rPr>
          <w:b/>
        </w:rPr>
      </w:pPr>
    </w:p>
    <w:p w:rsidR="00E76494" w:rsidRDefault="00E76494" w:rsidP="00D64EF5">
      <w:pPr>
        <w:rPr>
          <w:b/>
        </w:rPr>
      </w:pPr>
    </w:p>
    <w:p w:rsidR="00D64EF5" w:rsidRDefault="00E76494" w:rsidP="00D64EF5">
      <w:pPr>
        <w:rPr>
          <w:b/>
        </w:rPr>
      </w:pPr>
      <w:r w:rsidRPr="00836BE4">
        <w:rPr>
          <w:b/>
        </w:rPr>
        <w:lastRenderedPageBreak/>
        <w:t xml:space="preserve">Maak van al deze gevonden referenties één bronnenlijst volgens de regels van de </w:t>
      </w:r>
      <w:proofErr w:type="spellStart"/>
      <w:r w:rsidRPr="00836BE4">
        <w:rPr>
          <w:b/>
        </w:rPr>
        <w:t>APA-kunst</w:t>
      </w:r>
      <w:proofErr w:type="spellEnd"/>
    </w:p>
    <w:p w:rsidR="00E76494" w:rsidRDefault="00E76494" w:rsidP="00E76494">
      <w:pPr>
        <w:pStyle w:val="Bibliografie"/>
        <w:rPr>
          <w:noProof/>
        </w:rPr>
      </w:pPr>
      <w:r>
        <w:rPr>
          <w:noProof/>
        </w:rPr>
        <w:t>Aman, M., De Smedt, G., &amp; Derivan, A. (2002). Opgeroepen op 2010, van http://ajp.psychiatryonline.org/cgi/reprint/159/8/1337?eaf</w:t>
      </w:r>
    </w:p>
    <w:p w:rsidR="00E76494" w:rsidRDefault="00E76494" w:rsidP="00E76494">
      <w:pPr>
        <w:rPr>
          <w:b/>
        </w:rPr>
      </w:pPr>
      <w:r>
        <w:rPr>
          <w:noProof/>
        </w:rPr>
        <w:t>The Ohio State University. (2010). Opgeroepen op 01 4, 2011, van Department of Psychology: http://faculty.psy.ohio-state.edu/aman/</w:t>
      </w:r>
    </w:p>
    <w:p w:rsidR="00E76494" w:rsidRPr="00D64EF5" w:rsidRDefault="00E76494" w:rsidP="00E76494">
      <w:pPr>
        <w:pStyle w:val="Normaalweb"/>
        <w:spacing w:before="0" w:beforeAutospacing="0" w:after="0" w:afterAutospacing="0" w:line="336" w:lineRule="atLeast"/>
        <w:textAlignment w:val="baseline"/>
        <w:rPr>
          <w:rFonts w:ascii="inherit" w:hAnsi="inherit"/>
          <w:color w:val="474747"/>
          <w:sz w:val="17"/>
          <w:szCs w:val="17"/>
          <w:lang w:val="en-US"/>
        </w:rPr>
      </w:pPr>
      <w:proofErr w:type="spellStart"/>
      <w:r w:rsidRPr="00E76494">
        <w:rPr>
          <w:rFonts w:ascii="inherit" w:hAnsi="inherit"/>
          <w:color w:val="474747"/>
          <w:sz w:val="17"/>
          <w:szCs w:val="17"/>
        </w:rPr>
        <w:t>Aman</w:t>
      </w:r>
      <w:proofErr w:type="spellEnd"/>
      <w:r w:rsidRPr="00E76494">
        <w:rPr>
          <w:rFonts w:ascii="inherit" w:hAnsi="inherit"/>
          <w:color w:val="474747"/>
          <w:sz w:val="17"/>
          <w:szCs w:val="17"/>
        </w:rPr>
        <w:t xml:space="preserve"> , M.G. &amp; Farmer, C.A. (2008). </w:t>
      </w:r>
      <w:r w:rsidRPr="00D64EF5">
        <w:rPr>
          <w:rFonts w:ascii="inherit" w:hAnsi="inherit"/>
          <w:color w:val="474747"/>
          <w:sz w:val="17"/>
          <w:szCs w:val="17"/>
          <w:lang w:val="en-US"/>
        </w:rPr>
        <w:t>Psychotropic medication research in children and adolescents: Ethical implications.</w:t>
      </w:r>
      <w:r w:rsidRPr="00D64EF5">
        <w:rPr>
          <w:rStyle w:val="apple-converted-space"/>
          <w:rFonts w:ascii="inherit" w:eastAsiaTheme="majorEastAsia" w:hAnsi="inherit"/>
          <w:color w:val="474747"/>
          <w:sz w:val="17"/>
          <w:szCs w:val="17"/>
          <w:lang w:val="en-US"/>
        </w:rPr>
        <w:t> </w:t>
      </w:r>
      <w:r w:rsidRPr="00D64EF5">
        <w:rPr>
          <w:rStyle w:val="Nadruk"/>
          <w:rFonts w:ascii="inherit" w:eastAsiaTheme="majorEastAsia" w:hAnsi="inherit"/>
          <w:color w:val="474747"/>
          <w:sz w:val="17"/>
          <w:szCs w:val="17"/>
          <w:bdr w:val="none" w:sz="0" w:space="0" w:color="auto" w:frame="1"/>
          <w:lang w:val="en-US"/>
        </w:rPr>
        <w:t>Journal of Empirical Research on Human Research Ethics</w:t>
      </w:r>
      <w:r w:rsidRPr="00D64EF5">
        <w:rPr>
          <w:rFonts w:ascii="inherit" w:hAnsi="inherit"/>
          <w:color w:val="474747"/>
          <w:sz w:val="17"/>
          <w:szCs w:val="17"/>
          <w:lang w:val="en-US"/>
        </w:rPr>
        <w:t>, 3, 39-47. PRINT ISSN 1556-2646, ONLINE ISSN 1556-2654.</w:t>
      </w:r>
    </w:p>
    <w:p w:rsidR="00E76494" w:rsidRPr="00D64EF5" w:rsidRDefault="00E76494" w:rsidP="00E76494">
      <w:pPr>
        <w:pStyle w:val="Normaalweb"/>
        <w:spacing w:before="0" w:beforeAutospacing="0" w:after="0" w:afterAutospacing="0" w:line="336" w:lineRule="atLeast"/>
        <w:textAlignment w:val="baseline"/>
        <w:rPr>
          <w:rFonts w:ascii="inherit" w:hAnsi="inherit"/>
          <w:color w:val="474747"/>
          <w:sz w:val="17"/>
          <w:szCs w:val="17"/>
          <w:lang w:val="en-US"/>
        </w:rPr>
      </w:pPr>
      <w:proofErr w:type="spellStart"/>
      <w:r w:rsidRPr="00D64EF5">
        <w:rPr>
          <w:rFonts w:ascii="inherit" w:hAnsi="inherit"/>
          <w:color w:val="474747"/>
          <w:sz w:val="17"/>
          <w:szCs w:val="17"/>
          <w:lang w:val="en-US"/>
        </w:rPr>
        <w:t>Aman</w:t>
      </w:r>
      <w:proofErr w:type="spellEnd"/>
      <w:r w:rsidRPr="00D64EF5">
        <w:rPr>
          <w:rFonts w:ascii="inherit" w:hAnsi="inherit"/>
          <w:color w:val="474747"/>
          <w:sz w:val="17"/>
          <w:szCs w:val="17"/>
          <w:lang w:val="en-US"/>
        </w:rPr>
        <w:t xml:space="preserve">, M.G., </w:t>
      </w:r>
      <w:proofErr w:type="spellStart"/>
      <w:r w:rsidRPr="00D64EF5">
        <w:rPr>
          <w:rFonts w:ascii="inherit" w:hAnsi="inherit"/>
          <w:color w:val="474747"/>
          <w:sz w:val="17"/>
          <w:szCs w:val="17"/>
          <w:lang w:val="en-US"/>
        </w:rPr>
        <w:t>Hollway</w:t>
      </w:r>
      <w:proofErr w:type="spellEnd"/>
      <w:r w:rsidRPr="00D64EF5">
        <w:rPr>
          <w:rFonts w:ascii="inherit" w:hAnsi="inherit"/>
          <w:color w:val="474747"/>
          <w:sz w:val="17"/>
          <w:szCs w:val="17"/>
          <w:lang w:val="en-US"/>
        </w:rPr>
        <w:t xml:space="preserve">, J.A., </w:t>
      </w:r>
      <w:proofErr w:type="spellStart"/>
      <w:r w:rsidRPr="00D64EF5">
        <w:rPr>
          <w:rFonts w:ascii="inherit" w:hAnsi="inherit"/>
          <w:color w:val="474747"/>
          <w:sz w:val="17"/>
          <w:szCs w:val="17"/>
          <w:lang w:val="en-US"/>
        </w:rPr>
        <w:t>McDougle</w:t>
      </w:r>
      <w:proofErr w:type="spellEnd"/>
      <w:r w:rsidRPr="00D64EF5">
        <w:rPr>
          <w:rFonts w:ascii="inherit" w:hAnsi="inherit"/>
          <w:color w:val="474747"/>
          <w:sz w:val="17"/>
          <w:szCs w:val="17"/>
          <w:lang w:val="en-US"/>
        </w:rPr>
        <w:t xml:space="preserve">, C.J., </w:t>
      </w:r>
      <w:proofErr w:type="spellStart"/>
      <w:r w:rsidRPr="00D64EF5">
        <w:rPr>
          <w:rFonts w:ascii="inherit" w:hAnsi="inherit"/>
          <w:color w:val="474747"/>
          <w:sz w:val="17"/>
          <w:szCs w:val="17"/>
          <w:lang w:val="en-US"/>
        </w:rPr>
        <w:t>Scahill</w:t>
      </w:r>
      <w:proofErr w:type="spellEnd"/>
      <w:r w:rsidRPr="00D64EF5">
        <w:rPr>
          <w:rFonts w:ascii="inherit" w:hAnsi="inherit"/>
          <w:color w:val="474747"/>
          <w:sz w:val="17"/>
          <w:szCs w:val="17"/>
          <w:lang w:val="en-US"/>
        </w:rPr>
        <w:t xml:space="preserve">, L., Tierney, E., McCracken, J., Arnold, L.E., </w:t>
      </w:r>
      <w:proofErr w:type="spellStart"/>
      <w:r w:rsidRPr="00D64EF5">
        <w:rPr>
          <w:rFonts w:ascii="inherit" w:hAnsi="inherit"/>
          <w:color w:val="474747"/>
          <w:sz w:val="17"/>
          <w:szCs w:val="17"/>
          <w:lang w:val="en-US"/>
        </w:rPr>
        <w:t>Vitiello</w:t>
      </w:r>
      <w:proofErr w:type="spellEnd"/>
      <w:r w:rsidRPr="00D64EF5">
        <w:rPr>
          <w:rFonts w:ascii="inherit" w:hAnsi="inherit"/>
          <w:color w:val="474747"/>
          <w:sz w:val="17"/>
          <w:szCs w:val="17"/>
          <w:lang w:val="en-US"/>
        </w:rPr>
        <w:t xml:space="preserve">, B., Ritz, L., </w:t>
      </w:r>
      <w:proofErr w:type="spellStart"/>
      <w:r w:rsidRPr="00D64EF5">
        <w:rPr>
          <w:rFonts w:ascii="inherit" w:hAnsi="inherit"/>
          <w:color w:val="474747"/>
          <w:sz w:val="17"/>
          <w:szCs w:val="17"/>
          <w:lang w:val="en-US"/>
        </w:rPr>
        <w:t>Gavaletz</w:t>
      </w:r>
      <w:proofErr w:type="spellEnd"/>
      <w:r w:rsidRPr="00D64EF5">
        <w:rPr>
          <w:rFonts w:ascii="inherit" w:hAnsi="inherit"/>
          <w:color w:val="474747"/>
          <w:sz w:val="17"/>
          <w:szCs w:val="17"/>
          <w:lang w:val="en-US"/>
        </w:rPr>
        <w:t xml:space="preserve">, A., Cronin, P., </w:t>
      </w:r>
      <w:proofErr w:type="spellStart"/>
      <w:r w:rsidRPr="00D64EF5">
        <w:rPr>
          <w:rFonts w:ascii="inherit" w:hAnsi="inherit"/>
          <w:color w:val="474747"/>
          <w:sz w:val="17"/>
          <w:szCs w:val="17"/>
          <w:lang w:val="en-US"/>
        </w:rPr>
        <w:t>Swiezy</w:t>
      </w:r>
      <w:proofErr w:type="spellEnd"/>
      <w:r w:rsidRPr="00D64EF5">
        <w:rPr>
          <w:rFonts w:ascii="inherit" w:hAnsi="inherit"/>
          <w:color w:val="474747"/>
          <w:sz w:val="17"/>
          <w:szCs w:val="17"/>
          <w:lang w:val="en-US"/>
        </w:rPr>
        <w:t xml:space="preserve">, N.B., Wheeler, C., Koenig, K., </w:t>
      </w:r>
      <w:proofErr w:type="spellStart"/>
      <w:r w:rsidRPr="00D64EF5">
        <w:rPr>
          <w:rFonts w:ascii="inherit" w:hAnsi="inherit"/>
          <w:color w:val="474747"/>
          <w:sz w:val="17"/>
          <w:szCs w:val="17"/>
          <w:lang w:val="en-US"/>
        </w:rPr>
        <w:t>Ghuman</w:t>
      </w:r>
      <w:proofErr w:type="spellEnd"/>
      <w:r w:rsidRPr="00D64EF5">
        <w:rPr>
          <w:rFonts w:ascii="inherit" w:hAnsi="inherit"/>
          <w:color w:val="474747"/>
          <w:sz w:val="17"/>
          <w:szCs w:val="17"/>
          <w:lang w:val="en-US"/>
        </w:rPr>
        <w:t xml:space="preserve">, J., &amp; Posey, D.J. (2008). Cognitive effects of </w:t>
      </w:r>
      <w:proofErr w:type="spellStart"/>
      <w:r w:rsidRPr="00D64EF5">
        <w:rPr>
          <w:rFonts w:ascii="inherit" w:hAnsi="inherit"/>
          <w:color w:val="474747"/>
          <w:sz w:val="17"/>
          <w:szCs w:val="17"/>
          <w:lang w:val="en-US"/>
        </w:rPr>
        <w:t>risperidone</w:t>
      </w:r>
      <w:proofErr w:type="spellEnd"/>
      <w:r w:rsidRPr="00D64EF5">
        <w:rPr>
          <w:rFonts w:ascii="inherit" w:hAnsi="inherit"/>
          <w:color w:val="474747"/>
          <w:sz w:val="17"/>
          <w:szCs w:val="17"/>
          <w:lang w:val="en-US"/>
        </w:rPr>
        <w:t xml:space="preserve"> in children with autism and irritable behavior.</w:t>
      </w:r>
      <w:r w:rsidRPr="00D64EF5">
        <w:rPr>
          <w:rStyle w:val="apple-converted-space"/>
          <w:rFonts w:ascii="inherit" w:eastAsiaTheme="majorEastAsia" w:hAnsi="inherit"/>
          <w:color w:val="474747"/>
          <w:sz w:val="17"/>
          <w:szCs w:val="17"/>
          <w:lang w:val="en-US"/>
        </w:rPr>
        <w:t> </w:t>
      </w:r>
      <w:r w:rsidRPr="00D64EF5">
        <w:rPr>
          <w:rStyle w:val="Nadruk"/>
          <w:rFonts w:ascii="inherit" w:eastAsiaTheme="majorEastAsia" w:hAnsi="inherit"/>
          <w:color w:val="474747"/>
          <w:sz w:val="17"/>
          <w:szCs w:val="17"/>
          <w:bdr w:val="none" w:sz="0" w:space="0" w:color="auto" w:frame="1"/>
          <w:lang w:val="en-US"/>
        </w:rPr>
        <w:t>Journal of Child and Adolescent Psychopharmacology</w:t>
      </w:r>
      <w:r w:rsidRPr="00D64EF5">
        <w:rPr>
          <w:rFonts w:ascii="inherit" w:hAnsi="inherit"/>
          <w:color w:val="474747"/>
          <w:sz w:val="17"/>
          <w:szCs w:val="17"/>
          <w:lang w:val="en-US"/>
        </w:rPr>
        <w:t>, 18, 227-236.</w:t>
      </w:r>
    </w:p>
    <w:p w:rsidR="00E76494" w:rsidRPr="00D64EF5" w:rsidRDefault="00E76494" w:rsidP="00E76494">
      <w:pPr>
        <w:pStyle w:val="Normaalweb"/>
        <w:spacing w:before="0" w:beforeAutospacing="0" w:after="0" w:afterAutospacing="0" w:line="336" w:lineRule="atLeast"/>
        <w:textAlignment w:val="baseline"/>
        <w:rPr>
          <w:rFonts w:ascii="inherit" w:hAnsi="inherit"/>
          <w:color w:val="474747"/>
          <w:sz w:val="17"/>
          <w:szCs w:val="17"/>
          <w:lang w:val="en-US"/>
        </w:rPr>
      </w:pPr>
      <w:proofErr w:type="spellStart"/>
      <w:r w:rsidRPr="00D64EF5">
        <w:rPr>
          <w:rFonts w:ascii="inherit" w:hAnsi="inherit"/>
          <w:color w:val="474747"/>
          <w:sz w:val="17"/>
          <w:szCs w:val="17"/>
          <w:lang w:val="en-US"/>
        </w:rPr>
        <w:t>Aman</w:t>
      </w:r>
      <w:proofErr w:type="spellEnd"/>
      <w:r w:rsidRPr="00D64EF5">
        <w:rPr>
          <w:rFonts w:ascii="inherit" w:hAnsi="inherit"/>
          <w:color w:val="474747"/>
          <w:sz w:val="17"/>
          <w:szCs w:val="17"/>
          <w:lang w:val="en-US"/>
        </w:rPr>
        <w:t xml:space="preserve">, M.G., Leone, S., </w:t>
      </w:r>
      <w:proofErr w:type="spellStart"/>
      <w:r w:rsidRPr="00D64EF5">
        <w:rPr>
          <w:rFonts w:ascii="inherit" w:hAnsi="inherit"/>
          <w:color w:val="474747"/>
          <w:sz w:val="17"/>
          <w:szCs w:val="17"/>
          <w:lang w:val="en-US"/>
        </w:rPr>
        <w:t>Lecavalier</w:t>
      </w:r>
      <w:proofErr w:type="spellEnd"/>
      <w:r w:rsidRPr="00D64EF5">
        <w:rPr>
          <w:rFonts w:ascii="inherit" w:hAnsi="inherit"/>
          <w:color w:val="474747"/>
          <w:sz w:val="17"/>
          <w:szCs w:val="17"/>
          <w:lang w:val="en-US"/>
        </w:rPr>
        <w:t xml:space="preserve">, L., Park, L., </w:t>
      </w:r>
      <w:proofErr w:type="spellStart"/>
      <w:r w:rsidRPr="00D64EF5">
        <w:rPr>
          <w:rFonts w:ascii="inherit" w:hAnsi="inherit"/>
          <w:color w:val="474747"/>
          <w:sz w:val="17"/>
          <w:szCs w:val="17"/>
          <w:lang w:val="en-US"/>
        </w:rPr>
        <w:t>Buican</w:t>
      </w:r>
      <w:proofErr w:type="spellEnd"/>
      <w:r w:rsidRPr="00D64EF5">
        <w:rPr>
          <w:rFonts w:ascii="inherit" w:hAnsi="inherit"/>
          <w:color w:val="474747"/>
          <w:sz w:val="17"/>
          <w:szCs w:val="17"/>
          <w:lang w:val="en-US"/>
        </w:rPr>
        <w:t xml:space="preserve">, B., &amp; </w:t>
      </w:r>
      <w:proofErr w:type="spellStart"/>
      <w:r w:rsidRPr="00D64EF5">
        <w:rPr>
          <w:rFonts w:ascii="inherit" w:hAnsi="inherit"/>
          <w:color w:val="474747"/>
          <w:sz w:val="17"/>
          <w:szCs w:val="17"/>
          <w:lang w:val="en-US"/>
        </w:rPr>
        <w:t>Coury</w:t>
      </w:r>
      <w:proofErr w:type="spellEnd"/>
      <w:r w:rsidRPr="00D64EF5">
        <w:rPr>
          <w:rFonts w:ascii="inherit" w:hAnsi="inherit"/>
          <w:color w:val="474747"/>
          <w:sz w:val="17"/>
          <w:szCs w:val="17"/>
          <w:lang w:val="en-US"/>
        </w:rPr>
        <w:t xml:space="preserve">, D. (2008). The </w:t>
      </w:r>
      <w:proofErr w:type="spellStart"/>
      <w:r w:rsidRPr="00D64EF5">
        <w:rPr>
          <w:rFonts w:ascii="inherit" w:hAnsi="inherit"/>
          <w:color w:val="474747"/>
          <w:sz w:val="17"/>
          <w:szCs w:val="17"/>
          <w:lang w:val="en-US"/>
        </w:rPr>
        <w:t>Nisonger</w:t>
      </w:r>
      <w:proofErr w:type="spellEnd"/>
      <w:r w:rsidRPr="00D64EF5">
        <w:rPr>
          <w:rFonts w:ascii="inherit" w:hAnsi="inherit"/>
          <w:color w:val="474747"/>
          <w:sz w:val="17"/>
          <w:szCs w:val="17"/>
          <w:lang w:val="en-US"/>
        </w:rPr>
        <w:t xml:space="preserve"> Child Behavior Rating Form—Typical IQ Version, for children with typical IQ.</w:t>
      </w:r>
      <w:r w:rsidRPr="00D64EF5">
        <w:rPr>
          <w:rStyle w:val="apple-converted-space"/>
          <w:rFonts w:ascii="inherit" w:eastAsiaTheme="majorEastAsia" w:hAnsi="inherit"/>
          <w:color w:val="474747"/>
          <w:sz w:val="17"/>
          <w:szCs w:val="17"/>
          <w:lang w:val="en-US"/>
        </w:rPr>
        <w:t> </w:t>
      </w:r>
      <w:r w:rsidRPr="00D64EF5">
        <w:rPr>
          <w:rStyle w:val="Nadruk"/>
          <w:rFonts w:ascii="inherit" w:eastAsiaTheme="majorEastAsia" w:hAnsi="inherit"/>
          <w:color w:val="474747"/>
          <w:sz w:val="17"/>
          <w:szCs w:val="17"/>
          <w:bdr w:val="none" w:sz="0" w:space="0" w:color="auto" w:frame="1"/>
          <w:lang w:val="en-US"/>
        </w:rPr>
        <w:t>International Clinical Psychopharmacology</w:t>
      </w:r>
      <w:r w:rsidRPr="00D64EF5">
        <w:rPr>
          <w:rFonts w:ascii="inherit" w:hAnsi="inherit"/>
          <w:color w:val="474747"/>
          <w:sz w:val="17"/>
          <w:szCs w:val="17"/>
          <w:lang w:val="en-US"/>
        </w:rPr>
        <w:t>, 23, 232-242.</w:t>
      </w:r>
    </w:p>
    <w:p w:rsidR="00E76494" w:rsidRDefault="00E76494" w:rsidP="00E76494">
      <w:pPr>
        <w:rPr>
          <w:rFonts w:ascii="inherit" w:hAnsi="inherit"/>
          <w:color w:val="474747"/>
          <w:sz w:val="17"/>
          <w:szCs w:val="17"/>
        </w:rPr>
      </w:pPr>
      <w:proofErr w:type="spellStart"/>
      <w:r w:rsidRPr="00D64EF5">
        <w:rPr>
          <w:rFonts w:ascii="inherit" w:hAnsi="inherit"/>
          <w:color w:val="474747"/>
          <w:sz w:val="17"/>
          <w:szCs w:val="17"/>
          <w:lang w:val="en-US"/>
        </w:rPr>
        <w:t>Aman</w:t>
      </w:r>
      <w:proofErr w:type="spellEnd"/>
      <w:r w:rsidRPr="00D64EF5">
        <w:rPr>
          <w:rFonts w:ascii="inherit" w:hAnsi="inherit"/>
          <w:color w:val="474747"/>
          <w:sz w:val="17"/>
          <w:szCs w:val="17"/>
          <w:lang w:val="en-US"/>
        </w:rPr>
        <w:t xml:space="preserve">, M.G., </w:t>
      </w:r>
      <w:proofErr w:type="spellStart"/>
      <w:r w:rsidRPr="00D64EF5">
        <w:rPr>
          <w:rFonts w:ascii="inherit" w:hAnsi="inherit"/>
          <w:color w:val="474747"/>
          <w:sz w:val="17"/>
          <w:szCs w:val="17"/>
          <w:lang w:val="en-US"/>
        </w:rPr>
        <w:t>Vinks</w:t>
      </w:r>
      <w:proofErr w:type="spellEnd"/>
      <w:r w:rsidRPr="00D64EF5">
        <w:rPr>
          <w:rFonts w:ascii="inherit" w:hAnsi="inherit"/>
          <w:color w:val="474747"/>
          <w:sz w:val="17"/>
          <w:szCs w:val="17"/>
          <w:lang w:val="en-US"/>
        </w:rPr>
        <w:t xml:space="preserve">, A.A., </w:t>
      </w:r>
      <w:proofErr w:type="spellStart"/>
      <w:r w:rsidRPr="00D64EF5">
        <w:rPr>
          <w:rFonts w:ascii="inherit" w:hAnsi="inherit"/>
          <w:color w:val="474747"/>
          <w:sz w:val="17"/>
          <w:szCs w:val="17"/>
          <w:lang w:val="en-US"/>
        </w:rPr>
        <w:t>Remmerie</w:t>
      </w:r>
      <w:proofErr w:type="spellEnd"/>
      <w:r w:rsidRPr="00D64EF5">
        <w:rPr>
          <w:rFonts w:ascii="inherit" w:hAnsi="inherit"/>
          <w:color w:val="474747"/>
          <w:sz w:val="17"/>
          <w:szCs w:val="17"/>
          <w:lang w:val="en-US"/>
        </w:rPr>
        <w:t xml:space="preserve">, B., </w:t>
      </w:r>
      <w:proofErr w:type="spellStart"/>
      <w:r w:rsidRPr="00D64EF5">
        <w:rPr>
          <w:rFonts w:ascii="inherit" w:hAnsi="inherit"/>
          <w:color w:val="474747"/>
          <w:sz w:val="17"/>
          <w:szCs w:val="17"/>
          <w:lang w:val="en-US"/>
        </w:rPr>
        <w:t>Mannaert</w:t>
      </w:r>
      <w:proofErr w:type="spellEnd"/>
      <w:r w:rsidRPr="00D64EF5">
        <w:rPr>
          <w:rFonts w:ascii="inherit" w:hAnsi="inherit"/>
          <w:color w:val="474747"/>
          <w:sz w:val="17"/>
          <w:szCs w:val="17"/>
          <w:lang w:val="en-US"/>
        </w:rPr>
        <w:t xml:space="preserve">, E., Ramadan, Y., </w:t>
      </w:r>
      <w:proofErr w:type="spellStart"/>
      <w:r w:rsidRPr="00D64EF5">
        <w:rPr>
          <w:rFonts w:ascii="inherit" w:hAnsi="inherit"/>
          <w:color w:val="474747"/>
          <w:sz w:val="17"/>
          <w:szCs w:val="17"/>
          <w:lang w:val="en-US"/>
        </w:rPr>
        <w:t>Masty</w:t>
      </w:r>
      <w:proofErr w:type="spellEnd"/>
      <w:r w:rsidRPr="00D64EF5">
        <w:rPr>
          <w:rFonts w:ascii="inherit" w:hAnsi="inherit"/>
          <w:color w:val="474747"/>
          <w:sz w:val="17"/>
          <w:szCs w:val="17"/>
          <w:lang w:val="en-US"/>
        </w:rPr>
        <w:t xml:space="preserve">, J., Lindsay, R.L., &amp; Malone, K. (2007). Plasma pharmacokinetic characteristics of </w:t>
      </w:r>
      <w:proofErr w:type="spellStart"/>
      <w:r w:rsidRPr="00D64EF5">
        <w:rPr>
          <w:rFonts w:ascii="inherit" w:hAnsi="inherit"/>
          <w:color w:val="474747"/>
          <w:sz w:val="17"/>
          <w:szCs w:val="17"/>
          <w:lang w:val="en-US"/>
        </w:rPr>
        <w:t>risperidone</w:t>
      </w:r>
      <w:proofErr w:type="spellEnd"/>
      <w:r w:rsidRPr="00D64EF5">
        <w:rPr>
          <w:rFonts w:ascii="inherit" w:hAnsi="inherit"/>
          <w:color w:val="474747"/>
          <w:sz w:val="17"/>
          <w:szCs w:val="17"/>
          <w:lang w:val="en-US"/>
        </w:rPr>
        <w:t xml:space="preserve"> and their relationship to saliva concentrations in children with psychiatric or </w:t>
      </w:r>
      <w:proofErr w:type="spellStart"/>
      <w:r w:rsidRPr="00D64EF5">
        <w:rPr>
          <w:rFonts w:ascii="inherit" w:hAnsi="inherit"/>
          <w:color w:val="474747"/>
          <w:sz w:val="17"/>
          <w:szCs w:val="17"/>
          <w:lang w:val="en-US"/>
        </w:rPr>
        <w:t>neurodevelopmental</w:t>
      </w:r>
      <w:proofErr w:type="spellEnd"/>
      <w:r w:rsidRPr="00D64EF5">
        <w:rPr>
          <w:rFonts w:ascii="inherit" w:hAnsi="inherit"/>
          <w:color w:val="474747"/>
          <w:sz w:val="17"/>
          <w:szCs w:val="17"/>
          <w:lang w:val="en-US"/>
        </w:rPr>
        <w:t xml:space="preserve"> disorders.</w:t>
      </w:r>
      <w:r w:rsidRPr="00D64EF5">
        <w:rPr>
          <w:rStyle w:val="apple-converted-space"/>
          <w:rFonts w:ascii="inherit" w:hAnsi="inherit"/>
          <w:color w:val="474747"/>
          <w:sz w:val="17"/>
          <w:szCs w:val="17"/>
          <w:lang w:val="en-US"/>
        </w:rPr>
        <w:t> </w:t>
      </w:r>
      <w:proofErr w:type="spellStart"/>
      <w:r>
        <w:rPr>
          <w:rStyle w:val="Nadruk"/>
          <w:rFonts w:ascii="inherit" w:hAnsi="inherit"/>
          <w:color w:val="474747"/>
          <w:sz w:val="17"/>
          <w:szCs w:val="17"/>
          <w:bdr w:val="none" w:sz="0" w:space="0" w:color="auto" w:frame="1"/>
        </w:rPr>
        <w:t>Clinical</w:t>
      </w:r>
      <w:proofErr w:type="spellEnd"/>
      <w:r>
        <w:rPr>
          <w:rStyle w:val="Nadruk"/>
          <w:rFonts w:ascii="inherit" w:hAnsi="inherit"/>
          <w:color w:val="474747"/>
          <w:sz w:val="17"/>
          <w:szCs w:val="17"/>
          <w:bdr w:val="none" w:sz="0" w:space="0" w:color="auto" w:frame="1"/>
        </w:rPr>
        <w:t xml:space="preserve"> </w:t>
      </w:r>
      <w:proofErr w:type="spellStart"/>
      <w:r>
        <w:rPr>
          <w:rStyle w:val="Nadruk"/>
          <w:rFonts w:ascii="inherit" w:hAnsi="inherit"/>
          <w:color w:val="474747"/>
          <w:sz w:val="17"/>
          <w:szCs w:val="17"/>
          <w:bdr w:val="none" w:sz="0" w:space="0" w:color="auto" w:frame="1"/>
        </w:rPr>
        <w:t>Therapeutics</w:t>
      </w:r>
      <w:proofErr w:type="spellEnd"/>
      <w:r>
        <w:rPr>
          <w:rFonts w:ascii="inherit" w:hAnsi="inherit"/>
          <w:color w:val="474747"/>
          <w:sz w:val="17"/>
          <w:szCs w:val="17"/>
        </w:rPr>
        <w:t>, 29, 1476-1486.</w:t>
      </w:r>
    </w:p>
    <w:p w:rsidR="00E76494" w:rsidRDefault="00E76494" w:rsidP="00E76494">
      <w:pPr>
        <w:pStyle w:val="Bibliografie"/>
        <w:rPr>
          <w:noProof/>
        </w:rPr>
      </w:pPr>
      <w:r>
        <w:rPr>
          <w:noProof/>
        </w:rPr>
        <w:t>Adriaenssens, P. (2010, 09 04). Opgeroepen op 2011, van Het Nieuwsblad: http://www.nieuwsblad.be/article/detail.aspx?articleid=DMF20100903_092</w:t>
      </w:r>
    </w:p>
    <w:p w:rsidR="00E76494" w:rsidRDefault="00E76494" w:rsidP="00E76494">
      <w:pPr>
        <w:pStyle w:val="Bibliografie"/>
        <w:rPr>
          <w:noProof/>
        </w:rPr>
      </w:pPr>
      <w:r>
        <w:rPr>
          <w:noProof/>
        </w:rPr>
        <w:t>Bosteels, J. (2009, 03 21). Opgeroepen op 2011, van Het Nieuwsblad: http://www.nieuwsblad.be/article/detail.aspx?articleid=GNFRNJ2E</w:t>
      </w:r>
    </w:p>
    <w:p w:rsidR="00E76494" w:rsidRDefault="00E76494" w:rsidP="00E76494">
      <w:pPr>
        <w:pStyle w:val="Bibliografie"/>
        <w:rPr>
          <w:noProof/>
        </w:rPr>
      </w:pPr>
      <w:r>
        <w:rPr>
          <w:noProof/>
        </w:rPr>
        <w:t>JMV. (2006, 05 03). Opgeroepen op 2011, van Het Nieuwsblad: http://www.nieuwsblad.be/article/detail.aspx?articleid=GNFRNJ2E</w:t>
      </w:r>
    </w:p>
    <w:p w:rsidR="00E76494" w:rsidRDefault="00E76494" w:rsidP="00E76494">
      <w:pPr>
        <w:pStyle w:val="Bibliografie"/>
        <w:rPr>
          <w:noProof/>
        </w:rPr>
      </w:pPr>
      <w:r>
        <w:rPr>
          <w:noProof/>
        </w:rPr>
        <w:t>Rommers, W. (2005, 10 01). Opgeroepen op 2011, van Het Nieuwsblad: http://www.nieuwsblad.be/article/detail.aspx?articleid=GH3ICDGP</w:t>
      </w:r>
    </w:p>
    <w:p w:rsidR="00E76494" w:rsidRDefault="00E76494" w:rsidP="00E76494">
      <w:pPr>
        <w:rPr>
          <w:noProof/>
        </w:rPr>
      </w:pPr>
      <w:r>
        <w:rPr>
          <w:noProof/>
        </w:rPr>
        <w:t xml:space="preserve">Voets, J. (2007, 04 11). Opgeroepen op 2011, van Het Nieuwsblad: </w:t>
      </w:r>
      <w:hyperlink r:id="rId25" w:history="1">
        <w:r w:rsidRPr="005B726F">
          <w:rPr>
            <w:rStyle w:val="Hyperlink"/>
            <w:noProof/>
          </w:rPr>
          <w:t>http://www.nieuwsblad.be/article/detail.aspx?articleid=O81APFEU</w:t>
        </w:r>
      </w:hyperlink>
    </w:p>
    <w:p w:rsidR="00B71AEC" w:rsidRDefault="00B71AEC">
      <w:r>
        <w:br w:type="page"/>
      </w:r>
    </w:p>
    <w:p w:rsidR="00B71AEC" w:rsidRDefault="00B71AEC" w:rsidP="00B71AEC">
      <w:pPr>
        <w:pStyle w:val="Kop1"/>
        <w:spacing w:before="0"/>
        <w:ind w:left="431" w:hanging="431"/>
        <w:contextualSpacing/>
      </w:pPr>
      <w:proofErr w:type="spellStart"/>
      <w:r>
        <w:lastRenderedPageBreak/>
        <w:t>Contextualiseren</w:t>
      </w:r>
      <w:proofErr w:type="spellEnd"/>
      <w:r>
        <w:t>.</w:t>
      </w:r>
    </w:p>
    <w:p w:rsidR="00B71AEC" w:rsidRDefault="00B71AEC" w:rsidP="00B71AEC">
      <w:pPr>
        <w:pStyle w:val="Kop2"/>
      </w:pPr>
      <w:bookmarkStart w:id="65" w:name="_Toc280726769"/>
      <w:bookmarkStart w:id="66" w:name="_Toc280726912"/>
      <w:r>
        <w:t>Organisaties</w:t>
      </w:r>
      <w:bookmarkEnd w:id="65"/>
      <w:bookmarkEnd w:id="66"/>
    </w:p>
    <w:p w:rsidR="00B71AEC" w:rsidRPr="00851924" w:rsidRDefault="00B71AEC" w:rsidP="00B71AEC">
      <w:pPr>
        <w:ind w:left="578"/>
      </w:pPr>
      <w:r>
        <w:t>Elke student zoekt minstens één organisatie / voorziening die met deze thematiek bezig is. Zoek online via de Sociale kaart Bezoek de website van de betrokken organisatie en bespreek die in maximaal 350 woorden. Laat automatisch het aantal woorden tellen en noteer het aantal woorden in een voetnoot. Gebruik bij de beschrijving van de site het tekstkritiekmodel.</w:t>
      </w:r>
    </w:p>
    <w:p w:rsidR="00B71AEC" w:rsidRDefault="00B71AEC" w:rsidP="00B71AEC">
      <w:pPr>
        <w:pStyle w:val="Kop1"/>
        <w:shd w:val="clear" w:color="auto" w:fill="4D4D4D"/>
        <w:spacing w:before="30"/>
        <w:rPr>
          <w:rFonts w:ascii="Arial" w:hAnsi="Arial" w:cs="Arial"/>
          <w:color w:val="FFFFFF"/>
          <w:sz w:val="22"/>
          <w:szCs w:val="22"/>
        </w:rPr>
      </w:pPr>
      <w:proofErr w:type="spellStart"/>
      <w:r>
        <w:rPr>
          <w:rFonts w:ascii="Arial" w:hAnsi="Arial" w:cs="Arial"/>
          <w:color w:val="FFFFFF"/>
          <w:sz w:val="22"/>
          <w:szCs w:val="22"/>
        </w:rPr>
        <w:t>Advanced</w:t>
      </w:r>
      <w:proofErr w:type="spellEnd"/>
      <w:r>
        <w:rPr>
          <w:rFonts w:ascii="Arial" w:hAnsi="Arial" w:cs="Arial"/>
          <w:color w:val="FFFFFF"/>
          <w:sz w:val="22"/>
          <w:szCs w:val="22"/>
        </w:rPr>
        <w:t xml:space="preserve"> </w:t>
      </w:r>
      <w:proofErr w:type="spellStart"/>
      <w:r>
        <w:rPr>
          <w:rFonts w:ascii="Arial" w:hAnsi="Arial" w:cs="Arial"/>
          <w:color w:val="FFFFFF"/>
          <w:sz w:val="22"/>
          <w:szCs w:val="22"/>
        </w:rPr>
        <w:t>Biomechanical</w:t>
      </w:r>
      <w:proofErr w:type="spellEnd"/>
      <w:r>
        <w:rPr>
          <w:rFonts w:ascii="Arial" w:hAnsi="Arial" w:cs="Arial"/>
          <w:color w:val="FFFFFF"/>
          <w:sz w:val="22"/>
          <w:szCs w:val="22"/>
        </w:rPr>
        <w:t xml:space="preserve"> </w:t>
      </w:r>
      <w:proofErr w:type="spellStart"/>
      <w:r>
        <w:rPr>
          <w:rFonts w:ascii="Arial" w:hAnsi="Arial" w:cs="Arial"/>
          <w:color w:val="FFFFFF"/>
          <w:sz w:val="22"/>
          <w:szCs w:val="22"/>
        </w:rPr>
        <w:t>Rehabilitation</w:t>
      </w:r>
      <w:proofErr w:type="spellEnd"/>
      <w:r>
        <w:rPr>
          <w:rFonts w:ascii="Arial" w:hAnsi="Arial" w:cs="Arial"/>
          <w:color w:val="FFFFFF"/>
          <w:sz w:val="22"/>
          <w:szCs w:val="22"/>
        </w:rPr>
        <w:t xml:space="preserve"> </w:t>
      </w:r>
      <w:proofErr w:type="spellStart"/>
      <w:r>
        <w:rPr>
          <w:rFonts w:ascii="Arial" w:hAnsi="Arial" w:cs="Arial"/>
          <w:color w:val="FFFFFF"/>
          <w:sz w:val="22"/>
          <w:szCs w:val="22"/>
        </w:rPr>
        <w:t>Belgium</w:t>
      </w:r>
      <w:proofErr w:type="spellEnd"/>
    </w:p>
    <w:p w:rsidR="00B71AEC" w:rsidRDefault="00B71AEC" w:rsidP="00B71AEC">
      <w:pPr>
        <w:pStyle w:val="Kop3"/>
        <w:spacing w:before="150"/>
        <w:rPr>
          <w:rFonts w:ascii="Arial" w:hAnsi="Arial" w:cs="Arial"/>
          <w:color w:val="000000"/>
          <w:sz w:val="20"/>
          <w:szCs w:val="20"/>
        </w:rPr>
      </w:pPr>
      <w:r>
        <w:rPr>
          <w:rFonts w:ascii="Arial" w:hAnsi="Arial" w:cs="Arial"/>
          <w:color w:val="000000"/>
          <w:sz w:val="20"/>
          <w:szCs w:val="20"/>
        </w:rPr>
        <w:t>Algemene werking</w:t>
      </w:r>
    </w:p>
    <w:p w:rsidR="00B71AEC" w:rsidRDefault="00B71AEC" w:rsidP="00B71AEC">
      <w:pPr>
        <w:numPr>
          <w:ilvl w:val="0"/>
          <w:numId w:val="3"/>
        </w:numPr>
        <w:spacing w:before="100" w:beforeAutospacing="1" w:after="100" w:afterAutospacing="1" w:line="240" w:lineRule="auto"/>
        <w:ind w:left="300"/>
        <w:rPr>
          <w:rFonts w:ascii="Arial" w:hAnsi="Arial" w:cs="Arial"/>
          <w:color w:val="000000"/>
          <w:sz w:val="18"/>
          <w:szCs w:val="18"/>
        </w:rPr>
      </w:pPr>
      <w:r>
        <w:rPr>
          <w:rFonts w:ascii="Arial" w:hAnsi="Arial" w:cs="Arial"/>
          <w:color w:val="000000"/>
          <w:sz w:val="18"/>
          <w:szCs w:val="18"/>
        </w:rPr>
        <w:t xml:space="preserve">ABR is de Engelse afkorting van geavanceerde </w:t>
      </w:r>
      <w:proofErr w:type="spellStart"/>
      <w:r>
        <w:rPr>
          <w:rFonts w:ascii="Arial" w:hAnsi="Arial" w:cs="Arial"/>
          <w:color w:val="000000"/>
          <w:sz w:val="18"/>
          <w:szCs w:val="18"/>
        </w:rPr>
        <w:t>bio-mechanische</w:t>
      </w:r>
      <w:proofErr w:type="spellEnd"/>
      <w:r>
        <w:rPr>
          <w:rFonts w:ascii="Arial" w:hAnsi="Arial" w:cs="Arial"/>
          <w:color w:val="000000"/>
          <w:sz w:val="18"/>
          <w:szCs w:val="18"/>
        </w:rPr>
        <w:t xml:space="preserve"> revalidatie</w:t>
      </w:r>
    </w:p>
    <w:p w:rsidR="00B71AEC" w:rsidRDefault="00B71AEC" w:rsidP="00B71AEC">
      <w:pPr>
        <w:numPr>
          <w:ilvl w:val="0"/>
          <w:numId w:val="3"/>
        </w:numPr>
        <w:spacing w:before="100" w:beforeAutospacing="1" w:after="100" w:afterAutospacing="1" w:line="240" w:lineRule="auto"/>
        <w:ind w:left="300"/>
        <w:rPr>
          <w:rFonts w:ascii="Arial" w:hAnsi="Arial" w:cs="Arial"/>
          <w:color w:val="000000"/>
          <w:sz w:val="18"/>
          <w:szCs w:val="18"/>
        </w:rPr>
      </w:pPr>
      <w:r>
        <w:rPr>
          <w:rFonts w:ascii="Arial" w:hAnsi="Arial" w:cs="Arial"/>
          <w:color w:val="000000"/>
          <w:sz w:val="18"/>
          <w:szCs w:val="18"/>
        </w:rPr>
        <w:t xml:space="preserve">ABR </w:t>
      </w:r>
      <w:proofErr w:type="spellStart"/>
      <w:r>
        <w:rPr>
          <w:rFonts w:ascii="Arial" w:hAnsi="Arial" w:cs="Arial"/>
          <w:color w:val="000000"/>
          <w:sz w:val="18"/>
          <w:szCs w:val="18"/>
        </w:rPr>
        <w:t>Belgium</w:t>
      </w:r>
      <w:proofErr w:type="spellEnd"/>
      <w:r>
        <w:rPr>
          <w:rFonts w:ascii="Arial" w:hAnsi="Arial" w:cs="Arial"/>
          <w:color w:val="000000"/>
          <w:sz w:val="18"/>
          <w:szCs w:val="18"/>
        </w:rPr>
        <w:t xml:space="preserve"> heeft als doel het aanleren van de </w:t>
      </w:r>
      <w:proofErr w:type="spellStart"/>
      <w:r>
        <w:rPr>
          <w:rFonts w:ascii="Arial" w:hAnsi="Arial" w:cs="Arial"/>
          <w:color w:val="000000"/>
          <w:sz w:val="18"/>
          <w:szCs w:val="18"/>
        </w:rPr>
        <w:t>ABR-techniek</w:t>
      </w:r>
      <w:proofErr w:type="spellEnd"/>
      <w:r>
        <w:rPr>
          <w:rFonts w:ascii="Arial" w:hAnsi="Arial" w:cs="Arial"/>
          <w:color w:val="000000"/>
          <w:sz w:val="18"/>
          <w:szCs w:val="18"/>
        </w:rPr>
        <w:t xml:space="preserve"> aan ouders en/of hulpverleners. Deze therapie is geschikt voor mensen met een hersenletsel gebaseerd op een nauwgezette revalidatiestrategie op lange termijn.</w:t>
      </w:r>
    </w:p>
    <w:p w:rsidR="001978E4" w:rsidRPr="001978E4" w:rsidRDefault="00B71AEC" w:rsidP="00E76494">
      <w:pPr>
        <w:rPr>
          <w:rFonts w:ascii="Arial" w:hAnsi="Arial" w:cs="Arial"/>
          <w:color w:val="000000"/>
          <w:sz w:val="18"/>
          <w:szCs w:val="20"/>
        </w:rPr>
      </w:pPr>
      <w:r w:rsidRPr="001978E4">
        <w:rPr>
          <w:rStyle w:val="apple-style-span"/>
          <w:rFonts w:ascii="Arial" w:hAnsi="Arial" w:cs="Arial"/>
          <w:color w:val="000000"/>
          <w:sz w:val="20"/>
        </w:rPr>
        <w:t xml:space="preserve">ABR </w:t>
      </w:r>
      <w:proofErr w:type="spellStart"/>
      <w:r w:rsidRPr="001978E4">
        <w:rPr>
          <w:rStyle w:val="apple-style-span"/>
          <w:rFonts w:ascii="Arial" w:hAnsi="Arial" w:cs="Arial"/>
          <w:color w:val="000000"/>
          <w:sz w:val="20"/>
        </w:rPr>
        <w:t>Belgium</w:t>
      </w:r>
      <w:proofErr w:type="spellEnd"/>
      <w:r w:rsidRPr="001978E4">
        <w:rPr>
          <w:rStyle w:val="apple-style-span"/>
          <w:rFonts w:ascii="Arial" w:hAnsi="Arial" w:cs="Arial"/>
          <w:color w:val="000000"/>
          <w:sz w:val="20"/>
        </w:rPr>
        <w:t xml:space="preserve"> staat voor een centrum dat het ABR programma aanbiedt aan ouders, kinesisten en hulpverleners van mensen met motorische beperkingen. Deze motorische beperkingen omvatten: hersenbeschadiging, hersenverlamming , spraakstoornissen, </w:t>
      </w:r>
      <w:proofErr w:type="spellStart"/>
      <w:r w:rsidRPr="001978E4">
        <w:rPr>
          <w:rStyle w:val="apple-style-span"/>
          <w:rFonts w:ascii="Arial" w:hAnsi="Arial" w:cs="Arial"/>
          <w:color w:val="000000"/>
          <w:sz w:val="20"/>
        </w:rPr>
        <w:t>microcephalie</w:t>
      </w:r>
      <w:proofErr w:type="spellEnd"/>
      <w:r w:rsidRPr="001978E4">
        <w:rPr>
          <w:rStyle w:val="apple-style-span"/>
          <w:rFonts w:ascii="Arial" w:hAnsi="Arial" w:cs="Arial"/>
          <w:color w:val="000000"/>
          <w:sz w:val="20"/>
        </w:rPr>
        <w:t xml:space="preserve"> , spasmen, ontwikkelingsachterstand, autisme, Down syndroom, schade door inentingen, epilepsie, gedragsstoornissen, hoofdletsels, beroerten, scoliose, </w:t>
      </w:r>
      <w:proofErr w:type="spellStart"/>
      <w:r w:rsidRPr="001978E4">
        <w:rPr>
          <w:rStyle w:val="apple-style-span"/>
          <w:rFonts w:ascii="Arial" w:hAnsi="Arial" w:cs="Arial"/>
          <w:color w:val="000000"/>
          <w:sz w:val="20"/>
        </w:rPr>
        <w:t>Rett</w:t>
      </w:r>
      <w:proofErr w:type="spellEnd"/>
      <w:r w:rsidRPr="001978E4">
        <w:rPr>
          <w:rStyle w:val="apple-style-span"/>
          <w:rFonts w:ascii="Arial" w:hAnsi="Arial" w:cs="Arial"/>
          <w:color w:val="000000"/>
          <w:sz w:val="20"/>
        </w:rPr>
        <w:t xml:space="preserve"> syndroom,…</w:t>
      </w:r>
      <w:r w:rsidRPr="001978E4">
        <w:rPr>
          <w:rFonts w:ascii="Arial" w:hAnsi="Arial" w:cs="Arial"/>
          <w:color w:val="000000"/>
          <w:sz w:val="20"/>
        </w:rPr>
        <w:br/>
      </w:r>
      <w:r w:rsidRPr="001978E4">
        <w:rPr>
          <w:rFonts w:ascii="Arial" w:hAnsi="Arial" w:cs="Arial"/>
          <w:color w:val="000000"/>
          <w:sz w:val="20"/>
        </w:rPr>
        <w:br/>
      </w:r>
      <w:r w:rsidRPr="001978E4">
        <w:rPr>
          <w:rStyle w:val="apple-style-span"/>
          <w:rFonts w:ascii="Arial" w:hAnsi="Arial" w:cs="Arial"/>
          <w:color w:val="000000"/>
          <w:sz w:val="20"/>
        </w:rPr>
        <w:t>Het programma bestaat hoofdzakelijk uit het aanleren van de ABR techniek.</w:t>
      </w:r>
      <w:r w:rsidRPr="001978E4">
        <w:rPr>
          <w:rStyle w:val="apple-converted-space"/>
          <w:rFonts w:ascii="Arial" w:hAnsi="Arial" w:cs="Arial"/>
          <w:color w:val="000000"/>
          <w:sz w:val="20"/>
        </w:rPr>
        <w:t> </w:t>
      </w:r>
      <w:r w:rsidRPr="001978E4">
        <w:rPr>
          <w:rFonts w:ascii="Arial" w:hAnsi="Arial" w:cs="Arial"/>
          <w:color w:val="000000"/>
          <w:sz w:val="20"/>
        </w:rPr>
        <w:br/>
      </w:r>
      <w:r w:rsidRPr="001978E4">
        <w:rPr>
          <w:rStyle w:val="apple-style-span"/>
          <w:rFonts w:ascii="Arial" w:hAnsi="Arial" w:cs="Arial"/>
          <w:color w:val="000000"/>
          <w:sz w:val="20"/>
        </w:rPr>
        <w:t>Dit is een drukmethode die op termijn functionele verbeteringen meebrengt. Extra functionaliteit die de levenskwaliteit van onze deelnemers daadwerkelijk verbetert.</w:t>
      </w:r>
      <w:r w:rsidRPr="001978E4">
        <w:rPr>
          <w:rStyle w:val="apple-converted-space"/>
          <w:rFonts w:ascii="Arial" w:hAnsi="Arial" w:cs="Arial"/>
          <w:color w:val="000000"/>
          <w:sz w:val="20"/>
        </w:rPr>
        <w:t> </w:t>
      </w:r>
      <w:r w:rsidRPr="001978E4">
        <w:rPr>
          <w:rFonts w:ascii="Arial" w:hAnsi="Arial" w:cs="Arial"/>
          <w:color w:val="000000"/>
          <w:sz w:val="20"/>
        </w:rPr>
        <w:br/>
      </w:r>
      <w:r w:rsidRPr="001978E4">
        <w:rPr>
          <w:rFonts w:ascii="Arial" w:hAnsi="Arial" w:cs="Arial"/>
          <w:color w:val="000000"/>
          <w:sz w:val="20"/>
        </w:rPr>
        <w:br/>
      </w:r>
      <w:r w:rsidRPr="001978E4">
        <w:rPr>
          <w:rStyle w:val="apple-style-span"/>
          <w:rFonts w:ascii="Arial" w:hAnsi="Arial" w:cs="Arial"/>
          <w:color w:val="000000"/>
          <w:sz w:val="20"/>
        </w:rPr>
        <w:t>Sinds Januari 07 is er ook de ABR machine. De toch wel intensieve manuele behandeling wordt hierdoor gedeeltelijk verlicht door de automatisering.</w:t>
      </w:r>
      <w:r w:rsidRPr="001978E4">
        <w:rPr>
          <w:rFonts w:ascii="Arial" w:hAnsi="Arial" w:cs="Arial"/>
          <w:color w:val="000000"/>
          <w:sz w:val="20"/>
        </w:rPr>
        <w:br/>
      </w:r>
      <w:r w:rsidRPr="001978E4">
        <w:rPr>
          <w:rStyle w:val="apple-style-span"/>
          <w:rFonts w:ascii="Arial" w:hAnsi="Arial" w:cs="Arial"/>
          <w:color w:val="000000"/>
          <w:sz w:val="20"/>
        </w:rPr>
        <w:t>Deze machine geeft hierbij ook volwassenen de kans om minder afhankelijk van derden deze methode te kunnen gebruiken.</w:t>
      </w:r>
      <w:r w:rsidRPr="001978E4">
        <w:rPr>
          <w:rFonts w:ascii="Arial" w:hAnsi="Arial" w:cs="Arial"/>
          <w:color w:val="000000"/>
          <w:sz w:val="20"/>
        </w:rPr>
        <w:br/>
      </w:r>
      <w:r w:rsidRPr="001978E4">
        <w:rPr>
          <w:rFonts w:ascii="Arial" w:hAnsi="Arial" w:cs="Arial"/>
          <w:color w:val="000000"/>
          <w:sz w:val="20"/>
        </w:rPr>
        <w:br/>
      </w:r>
      <w:r w:rsidRPr="001978E4">
        <w:rPr>
          <w:rStyle w:val="apple-style-span"/>
          <w:rFonts w:ascii="Arial" w:hAnsi="Arial" w:cs="Arial"/>
          <w:color w:val="000000"/>
          <w:sz w:val="18"/>
          <w:szCs w:val="20"/>
        </w:rPr>
        <w:t xml:space="preserve">ABR </w:t>
      </w:r>
      <w:proofErr w:type="spellStart"/>
      <w:r w:rsidRPr="001978E4">
        <w:rPr>
          <w:rStyle w:val="apple-style-span"/>
          <w:rFonts w:ascii="Arial" w:hAnsi="Arial" w:cs="Arial"/>
          <w:color w:val="000000"/>
          <w:sz w:val="18"/>
          <w:szCs w:val="20"/>
        </w:rPr>
        <w:t>Belgium</w:t>
      </w:r>
      <w:proofErr w:type="spellEnd"/>
      <w:r w:rsidRPr="001978E4">
        <w:rPr>
          <w:rStyle w:val="apple-style-span"/>
          <w:rFonts w:ascii="Arial" w:hAnsi="Arial" w:cs="Arial"/>
          <w:color w:val="000000"/>
          <w:sz w:val="18"/>
          <w:szCs w:val="20"/>
        </w:rPr>
        <w:t xml:space="preserve"> staat niet alleen. Op enkele jaren is ABR uitgegroeid over de hele wereld. Dankzij de mooie resultaten die deze techniek boekt, vinden vele mensen hun weg naar ABR. Met drie centrums (Canada, Singapore en België) bereiken we honderden mensen die in tientallen landen.</w:t>
      </w:r>
      <w:r w:rsidRPr="001978E4">
        <w:rPr>
          <w:rStyle w:val="Eindnootmarkering"/>
          <w:rFonts w:ascii="Arial" w:hAnsi="Arial" w:cs="Arial"/>
          <w:color w:val="000000"/>
          <w:sz w:val="18"/>
          <w:szCs w:val="20"/>
        </w:rPr>
        <w:endnoteReference w:id="1"/>
      </w:r>
    </w:p>
    <w:sectPr w:rsidR="001978E4" w:rsidRPr="001978E4" w:rsidSect="00D773E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548" w:rsidRDefault="00AB2548" w:rsidP="00B71AEC">
      <w:pPr>
        <w:spacing w:line="240" w:lineRule="auto"/>
      </w:pPr>
      <w:r>
        <w:separator/>
      </w:r>
    </w:p>
  </w:endnote>
  <w:endnote w:type="continuationSeparator" w:id="0">
    <w:p w:rsidR="00AB2548" w:rsidRDefault="00AB2548" w:rsidP="00B71AEC">
      <w:pPr>
        <w:spacing w:line="240" w:lineRule="auto"/>
      </w:pPr>
      <w:r>
        <w:continuationSeparator/>
      </w:r>
    </w:p>
  </w:endnote>
  <w:endnote w:id="1">
    <w:p w:rsidR="00B71AEC" w:rsidRDefault="00B71AEC">
      <w:pPr>
        <w:pStyle w:val="Eindnoottekst"/>
      </w:pPr>
      <w:r>
        <w:rPr>
          <w:rStyle w:val="Eindnootmarkering"/>
        </w:rPr>
        <w:endnoteRef/>
      </w:r>
      <w:r>
        <w:t xml:space="preserve"> 212 woorden</w:t>
      </w:r>
    </w:p>
    <w:p w:rsidR="00B71AEC" w:rsidRDefault="00B71AEC">
      <w:pPr>
        <w:pStyle w:val="Eindnootteks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548" w:rsidRDefault="00AB2548" w:rsidP="00B71AEC">
      <w:pPr>
        <w:spacing w:line="240" w:lineRule="auto"/>
      </w:pPr>
      <w:r>
        <w:separator/>
      </w:r>
    </w:p>
  </w:footnote>
  <w:footnote w:type="continuationSeparator" w:id="0">
    <w:p w:rsidR="00AB2548" w:rsidRDefault="00AB2548" w:rsidP="00B71AE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648D7"/>
    <w:multiLevelType w:val="hybridMultilevel"/>
    <w:tmpl w:val="44D27818"/>
    <w:lvl w:ilvl="0" w:tplc="0813000F">
      <w:start w:val="1"/>
      <w:numFmt w:val="decimal"/>
      <w:lvlText w:val="%1."/>
      <w:lvlJc w:val="left"/>
      <w:pPr>
        <w:ind w:left="1298" w:hanging="360"/>
      </w:pPr>
    </w:lvl>
    <w:lvl w:ilvl="1" w:tplc="08130019" w:tentative="1">
      <w:start w:val="1"/>
      <w:numFmt w:val="lowerLetter"/>
      <w:lvlText w:val="%2."/>
      <w:lvlJc w:val="left"/>
      <w:pPr>
        <w:ind w:left="2018" w:hanging="360"/>
      </w:pPr>
    </w:lvl>
    <w:lvl w:ilvl="2" w:tplc="0813001B" w:tentative="1">
      <w:start w:val="1"/>
      <w:numFmt w:val="lowerRoman"/>
      <w:lvlText w:val="%3."/>
      <w:lvlJc w:val="right"/>
      <w:pPr>
        <w:ind w:left="2738" w:hanging="180"/>
      </w:pPr>
    </w:lvl>
    <w:lvl w:ilvl="3" w:tplc="0813000F" w:tentative="1">
      <w:start w:val="1"/>
      <w:numFmt w:val="decimal"/>
      <w:lvlText w:val="%4."/>
      <w:lvlJc w:val="left"/>
      <w:pPr>
        <w:ind w:left="3458" w:hanging="360"/>
      </w:pPr>
    </w:lvl>
    <w:lvl w:ilvl="4" w:tplc="08130019" w:tentative="1">
      <w:start w:val="1"/>
      <w:numFmt w:val="lowerLetter"/>
      <w:lvlText w:val="%5."/>
      <w:lvlJc w:val="left"/>
      <w:pPr>
        <w:ind w:left="4178" w:hanging="360"/>
      </w:pPr>
    </w:lvl>
    <w:lvl w:ilvl="5" w:tplc="0813001B" w:tentative="1">
      <w:start w:val="1"/>
      <w:numFmt w:val="lowerRoman"/>
      <w:lvlText w:val="%6."/>
      <w:lvlJc w:val="right"/>
      <w:pPr>
        <w:ind w:left="4898" w:hanging="180"/>
      </w:pPr>
    </w:lvl>
    <w:lvl w:ilvl="6" w:tplc="0813000F" w:tentative="1">
      <w:start w:val="1"/>
      <w:numFmt w:val="decimal"/>
      <w:lvlText w:val="%7."/>
      <w:lvlJc w:val="left"/>
      <w:pPr>
        <w:ind w:left="5618" w:hanging="360"/>
      </w:pPr>
    </w:lvl>
    <w:lvl w:ilvl="7" w:tplc="08130019" w:tentative="1">
      <w:start w:val="1"/>
      <w:numFmt w:val="lowerLetter"/>
      <w:lvlText w:val="%8."/>
      <w:lvlJc w:val="left"/>
      <w:pPr>
        <w:ind w:left="6338" w:hanging="360"/>
      </w:pPr>
    </w:lvl>
    <w:lvl w:ilvl="8" w:tplc="0813001B" w:tentative="1">
      <w:start w:val="1"/>
      <w:numFmt w:val="lowerRoman"/>
      <w:lvlText w:val="%9."/>
      <w:lvlJc w:val="right"/>
      <w:pPr>
        <w:ind w:left="7058" w:hanging="180"/>
      </w:pPr>
    </w:lvl>
  </w:abstractNum>
  <w:abstractNum w:abstractNumId="1">
    <w:nsid w:val="28492EE4"/>
    <w:multiLevelType w:val="hybridMultilevel"/>
    <w:tmpl w:val="2F9CDAE8"/>
    <w:lvl w:ilvl="0" w:tplc="8384C064">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A033CC8"/>
    <w:multiLevelType w:val="multilevel"/>
    <w:tmpl w:val="300E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453A7"/>
    <w:rsid w:val="0003038F"/>
    <w:rsid w:val="00050CB5"/>
    <w:rsid w:val="00090ACF"/>
    <w:rsid w:val="00155268"/>
    <w:rsid w:val="00182338"/>
    <w:rsid w:val="001978E4"/>
    <w:rsid w:val="002F7AFC"/>
    <w:rsid w:val="00333E01"/>
    <w:rsid w:val="00350020"/>
    <w:rsid w:val="005453A7"/>
    <w:rsid w:val="005C5FB4"/>
    <w:rsid w:val="006847A8"/>
    <w:rsid w:val="00765BC0"/>
    <w:rsid w:val="008005FF"/>
    <w:rsid w:val="008F06DD"/>
    <w:rsid w:val="009617D5"/>
    <w:rsid w:val="009662D1"/>
    <w:rsid w:val="00A56E21"/>
    <w:rsid w:val="00A8057A"/>
    <w:rsid w:val="00A87F80"/>
    <w:rsid w:val="00AB2548"/>
    <w:rsid w:val="00B71AEC"/>
    <w:rsid w:val="00BE4375"/>
    <w:rsid w:val="00BF445F"/>
    <w:rsid w:val="00C50781"/>
    <w:rsid w:val="00CF3965"/>
    <w:rsid w:val="00D62A98"/>
    <w:rsid w:val="00D64EF5"/>
    <w:rsid w:val="00D773E2"/>
    <w:rsid w:val="00E76494"/>
    <w:rsid w:val="00EF70EF"/>
    <w:rsid w:val="00F91A1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73E2"/>
  </w:style>
  <w:style w:type="paragraph" w:styleId="Kop1">
    <w:name w:val="heading 1"/>
    <w:basedOn w:val="Standaard"/>
    <w:next w:val="Standaard"/>
    <w:link w:val="Kop1Char"/>
    <w:uiPriority w:val="9"/>
    <w:qFormat/>
    <w:rsid w:val="005453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453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8057A"/>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bliografie">
    <w:name w:val="Bibliography"/>
    <w:basedOn w:val="Standaard"/>
    <w:next w:val="Standaard"/>
    <w:uiPriority w:val="37"/>
    <w:unhideWhenUsed/>
    <w:rsid w:val="005453A7"/>
  </w:style>
  <w:style w:type="character" w:customStyle="1" w:styleId="Kop1Char">
    <w:name w:val="Kop 1 Char"/>
    <w:basedOn w:val="Standaardalinea-lettertype"/>
    <w:link w:val="Kop1"/>
    <w:uiPriority w:val="9"/>
    <w:rsid w:val="005453A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453A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A8057A"/>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A8057A"/>
    <w:rPr>
      <w:color w:val="0000FF" w:themeColor="hyperlink"/>
      <w:u w:val="single"/>
    </w:rPr>
  </w:style>
  <w:style w:type="character" w:styleId="GevolgdeHyperlink">
    <w:name w:val="FollowedHyperlink"/>
    <w:basedOn w:val="Standaardalinea-lettertype"/>
    <w:uiPriority w:val="99"/>
    <w:semiHidden/>
    <w:unhideWhenUsed/>
    <w:rsid w:val="00350020"/>
    <w:rPr>
      <w:color w:val="800080" w:themeColor="followedHyperlink"/>
      <w:u w:val="single"/>
    </w:rPr>
  </w:style>
  <w:style w:type="paragraph" w:styleId="Ballontekst">
    <w:name w:val="Balloon Text"/>
    <w:basedOn w:val="Standaard"/>
    <w:link w:val="BallontekstChar"/>
    <w:uiPriority w:val="99"/>
    <w:semiHidden/>
    <w:unhideWhenUsed/>
    <w:rsid w:val="00D64EF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4EF5"/>
    <w:rPr>
      <w:rFonts w:ascii="Tahoma" w:hAnsi="Tahoma" w:cs="Tahoma"/>
      <w:sz w:val="16"/>
      <w:szCs w:val="16"/>
    </w:rPr>
  </w:style>
  <w:style w:type="paragraph" w:styleId="Normaalweb">
    <w:name w:val="Normal (Web)"/>
    <w:basedOn w:val="Standaard"/>
    <w:uiPriority w:val="99"/>
    <w:semiHidden/>
    <w:unhideWhenUsed/>
    <w:rsid w:val="00D64EF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D64EF5"/>
  </w:style>
  <w:style w:type="character" w:styleId="Nadruk">
    <w:name w:val="Emphasis"/>
    <w:basedOn w:val="Standaardalinea-lettertype"/>
    <w:uiPriority w:val="20"/>
    <w:qFormat/>
    <w:rsid w:val="00D64EF5"/>
    <w:rPr>
      <w:i/>
      <w:iCs/>
    </w:rPr>
  </w:style>
  <w:style w:type="paragraph" w:styleId="Lijstalinea">
    <w:name w:val="List Paragraph"/>
    <w:basedOn w:val="Standaard"/>
    <w:uiPriority w:val="34"/>
    <w:qFormat/>
    <w:rsid w:val="00E76494"/>
    <w:pPr>
      <w:spacing w:line="276" w:lineRule="auto"/>
      <w:ind w:left="720"/>
      <w:contextualSpacing/>
    </w:pPr>
    <w:rPr>
      <w:rFonts w:ascii="Calibri" w:eastAsia="Calibri" w:hAnsi="Calibri" w:cs="Times New Roman"/>
    </w:rPr>
  </w:style>
  <w:style w:type="character" w:customStyle="1" w:styleId="apple-style-span">
    <w:name w:val="apple-style-span"/>
    <w:basedOn w:val="Standaardalinea-lettertype"/>
    <w:rsid w:val="00B71AEC"/>
  </w:style>
  <w:style w:type="paragraph" w:styleId="Koptekst">
    <w:name w:val="header"/>
    <w:basedOn w:val="Standaard"/>
    <w:link w:val="KoptekstChar"/>
    <w:uiPriority w:val="99"/>
    <w:semiHidden/>
    <w:unhideWhenUsed/>
    <w:rsid w:val="00B71AEC"/>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B71AEC"/>
  </w:style>
  <w:style w:type="paragraph" w:styleId="Voettekst">
    <w:name w:val="footer"/>
    <w:basedOn w:val="Standaard"/>
    <w:link w:val="VoettekstChar"/>
    <w:uiPriority w:val="99"/>
    <w:unhideWhenUsed/>
    <w:rsid w:val="00B71AE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71AEC"/>
  </w:style>
  <w:style w:type="paragraph" w:styleId="Eindnoottekst">
    <w:name w:val="endnote text"/>
    <w:basedOn w:val="Standaard"/>
    <w:link w:val="EindnoottekstChar"/>
    <w:uiPriority w:val="99"/>
    <w:semiHidden/>
    <w:unhideWhenUsed/>
    <w:rsid w:val="00B71AEC"/>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B71AEC"/>
    <w:rPr>
      <w:sz w:val="20"/>
      <w:szCs w:val="20"/>
    </w:rPr>
  </w:style>
  <w:style w:type="character" w:styleId="Eindnootmarkering">
    <w:name w:val="endnote reference"/>
    <w:basedOn w:val="Standaardalinea-lettertype"/>
    <w:uiPriority w:val="99"/>
    <w:semiHidden/>
    <w:unhideWhenUsed/>
    <w:rsid w:val="00B71AEC"/>
    <w:rPr>
      <w:vertAlign w:val="superscript"/>
    </w:rPr>
  </w:style>
</w:styles>
</file>

<file path=word/webSettings.xml><?xml version="1.0" encoding="utf-8"?>
<w:webSettings xmlns:r="http://schemas.openxmlformats.org/officeDocument/2006/relationships" xmlns:w="http://schemas.openxmlformats.org/wordprocessingml/2006/main">
  <w:divs>
    <w:div w:id="89858024">
      <w:bodyDiv w:val="1"/>
      <w:marLeft w:val="0"/>
      <w:marRight w:val="0"/>
      <w:marTop w:val="0"/>
      <w:marBottom w:val="0"/>
      <w:divBdr>
        <w:top w:val="none" w:sz="0" w:space="0" w:color="auto"/>
        <w:left w:val="none" w:sz="0" w:space="0" w:color="auto"/>
        <w:bottom w:val="none" w:sz="0" w:space="0" w:color="auto"/>
        <w:right w:val="none" w:sz="0" w:space="0" w:color="auto"/>
      </w:divBdr>
    </w:div>
    <w:div w:id="629019416">
      <w:bodyDiv w:val="1"/>
      <w:marLeft w:val="0"/>
      <w:marRight w:val="0"/>
      <w:marTop w:val="0"/>
      <w:marBottom w:val="0"/>
      <w:divBdr>
        <w:top w:val="none" w:sz="0" w:space="0" w:color="auto"/>
        <w:left w:val="none" w:sz="0" w:space="0" w:color="auto"/>
        <w:bottom w:val="none" w:sz="0" w:space="0" w:color="auto"/>
        <w:right w:val="none" w:sz="0" w:space="0" w:color="auto"/>
      </w:divBdr>
    </w:div>
    <w:div w:id="89443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gotofull('%3cA%20HREF=http://opac.libis.be:80/F/S6CQE454VRIA3IBAX9RE5HUTTF9LMUTD8D72VSGRCN5JGEL3YX-25523?func=full-set-set&amp;set_number=171312&amp;set_entry=000009&amp;format=999%3e9%3c/A%3e')" TargetMode="External"/><Relationship Id="rId18" Type="http://schemas.openxmlformats.org/officeDocument/2006/relationships/hyperlink" Target="javascript:gotofull('%3cA%20HREF=http://opac.libis.be:80/F/S6CQE454VRIA3IBAX9RE5HUTTF9LMUTD8D72VSGRCN5JGEL3YX-25497?func=full-set-set&amp;set_number=171312&amp;set_entry=000006&amp;format=999%3e6%3c/A%3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aculty.psy.ohio-state.edu/aman/" TargetMode="External"/><Relationship Id="rId7" Type="http://schemas.openxmlformats.org/officeDocument/2006/relationships/endnotes" Target="endnotes.xml"/><Relationship Id="rId12" Type="http://schemas.openxmlformats.org/officeDocument/2006/relationships/hyperlink" Target="javascript:gotofull('%3cA%20HREF=http://opac.libis.be:80/F/S6CQE454VRIA3IBAX9RE5HUTTF9LMUTD8D72VSGRCN5JGEL3YX-25522?func=full-set-set&amp;set_number=171312&amp;set_entry=000009&amp;format=999%3e9%3c/A%3e')" TargetMode="External"/><Relationship Id="rId17" Type="http://schemas.openxmlformats.org/officeDocument/2006/relationships/hyperlink" Target="javascript:gotofull('%3cA%20HREF=http://opac.libis.be:80/F/S6CQE454VRIA3IBAX9RE5HUTTF9LMUTD8D72VSGRCN5JGEL3YX-25496?func=full-set-set&amp;set_number=171312&amp;set_entry=000006&amp;format=999%3e6%3c/A%3e')" TargetMode="External"/><Relationship Id="rId25" Type="http://schemas.openxmlformats.org/officeDocument/2006/relationships/hyperlink" Target="http://www.nieuwsblad.be/article/detail.aspx?articleid=O81APFE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javascript:gotofull('%3cA%20HREF=http://opac.libis.be:80/F/S6CQE454VRIA3IBAX9RE5HUTTF9LMUTD8D72VSGRCN5JGEL3YX-25499?func=full-set-set&amp;set_number=171312&amp;set_entry=000006&amp;format=999%3e6%3c/A%3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gotofull('%3cA%20HREF=http://opac.libis.be:80/F/S6CQE454VRIA3IBAX9RE5HUTTF9LMUTD8D72VSGRCN5JGEL3YX-07497?func=full-set-set&amp;set_number=170421&amp;set_entry=000014&amp;format=999%3e14%3c/A%3e')" TargetMode="External"/><Relationship Id="rId24" Type="http://schemas.openxmlformats.org/officeDocument/2006/relationships/hyperlink" Target="http://faculty.psy.ohio-state.edu/aman/" TargetMode="External"/><Relationship Id="rId5" Type="http://schemas.openxmlformats.org/officeDocument/2006/relationships/webSettings" Target="webSettings.xml"/><Relationship Id="rId15" Type="http://schemas.openxmlformats.org/officeDocument/2006/relationships/hyperlink" Target="javascript:gotofull('%3cA%20HREF=http://opac.libis.be:80/F/S6CQE454VRIA3IBAX9RE5HUTTF9LMUTD8D72VSGRCN5JGEL3YX-25525?func=full-set-set&amp;set_number=171312&amp;set_entry=000009&amp;format=999%3e9%3c/A%3e')" TargetMode="External"/><Relationship Id="rId23" Type="http://schemas.openxmlformats.org/officeDocument/2006/relationships/hyperlink" Target="http://faculty.psy.ohio-state.edu/aman/" TargetMode="External"/><Relationship Id="rId28" Type="http://schemas.openxmlformats.org/officeDocument/2006/relationships/theme" Target="theme/theme1.xml"/><Relationship Id="rId10" Type="http://schemas.openxmlformats.org/officeDocument/2006/relationships/hyperlink" Target="javascript:gotofull('%3cA%20HREF=http://opac.libis.be:80/F/S6CQE454VRIA3IBAX9RE5HUTTF9LMUTD8D72VSGRCN5JGEL3YX-07496?func=full-set-set&amp;set_number=170421&amp;set_entry=000014&amp;format=999%3e14%3c/A%3e')" TargetMode="External"/><Relationship Id="rId19" Type="http://schemas.openxmlformats.org/officeDocument/2006/relationships/hyperlink" Target="javascript:gotofull('%3cA%20HREF=http://opac.libis.be:80/F/S6CQE454VRIA3IBAX9RE5HUTTF9LMUTD8D72VSGRCN5JGEL3YX-25498?func=full-set-set&amp;set_number=171312&amp;set_entry=000006&amp;format=999%3e6%3c/A%3e')" TargetMode="External"/><Relationship Id="rId4" Type="http://schemas.openxmlformats.org/officeDocument/2006/relationships/settings" Target="settings.xml"/><Relationship Id="rId9" Type="http://schemas.openxmlformats.org/officeDocument/2006/relationships/hyperlink" Target="javascript:gotofull('%3cA%20HREF=http://opac.libis.be:80/F/S6CQE454VRIA3IBAX9RE5HUTTF9LMUTD8D72VSGRCN5JGEL3YX-07495?func=full-set-set&amp;set_number=170421&amp;set_entry=000014&amp;format=999%3e14%3c/A%3e')" TargetMode="External"/><Relationship Id="rId14" Type="http://schemas.openxmlformats.org/officeDocument/2006/relationships/hyperlink" Target="javascript:gotofull('%3cA%20HREF=http://opac.libis.be:80/F/S6CQE454VRIA3IBAX9RE5HUTTF9LMUTD8D72VSGRCN5JGEL3YX-25524?func=full-set-set&amp;set_number=171312&amp;set_entry=000009&amp;format=999%3e9%3c/A%3e')" TargetMode="External"/><Relationship Id="rId22" Type="http://schemas.openxmlformats.org/officeDocument/2006/relationships/hyperlink" Target="http://ajp.psychiatryonline.org/cgi/reprint/159/8/1337?eaf"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B5378"/>
    <w:rsid w:val="009B5378"/>
    <w:rsid w:val="00FB73C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09E3D3674F84A749BE7E4BDA55CB60B">
    <w:name w:val="D09E3D3674F84A749BE7E4BDA55CB60B"/>
    <w:rsid w:val="009B537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Ama02</b:Tag>
    <b:SourceType>InternetSite</b:SourceType>
    <b:Guid>{E5A424E0-2977-46FC-98B4-F32738CEB913}</b:Guid>
    <b:LCID>0</b:LCID>
    <b:Author>
      <b:Author>
        <b:NameList>
          <b:Person>
            <b:Last>Aman</b:Last>
            <b:First>M</b:First>
          </b:Person>
          <b:Person>
            <b:Last>De Smedt</b:Last>
            <b:First>G</b:First>
          </b:Person>
          <b:Person>
            <b:Last>Derivan</b:Last>
            <b:First>A</b:First>
          </b:Person>
        </b:NameList>
      </b:Author>
    </b:Author>
    <b:Year>2002</b:Year>
    <b:YearAccessed>2010</b:YearAccessed>
    <b:URL>http://ajp.psychiatryonline.org/cgi/reprint/159/8/1337?eaf</b:URL>
    <b:RefOrder>2</b:RefOrder>
  </b:Source>
  <b:Source>
    <b:Tag>The10</b:Tag>
    <b:SourceType>InternetSite</b:SourceType>
    <b:Guid>{C0628F2D-D1B0-4E62-9900-F062530CFD9F}</b:Guid>
    <b:LCID>0</b:LCID>
    <b:Author>
      <b:Author>
        <b:Corporate>The Ohio State University</b:Corporate>
      </b:Author>
    </b:Author>
    <b:InternetSiteTitle>Department of Psychology</b:InternetSiteTitle>
    <b:Year>2010</b:Year>
    <b:YearAccessed>2011</b:YearAccessed>
    <b:MonthAccessed>01</b:MonthAccessed>
    <b:DayAccessed>4</b:DayAccessed>
    <b:URL>http://faculty.psy.ohio-state.edu/aman/</b:URL>
    <b:RefOrder>3</b:RefOrder>
  </b:Source>
  <b:Source>
    <b:Tag>Bos09</b:Tag>
    <b:SourceType>InternetSite</b:SourceType>
    <b:Guid>{37475A56-F4A4-4D37-87D4-67F5023823F3}</b:Guid>
    <b:LCID>0</b:LCID>
    <b:Author>
      <b:Author>
        <b:NameList>
          <b:Person>
            <b:Last>Bosteels</b:Last>
            <b:First>Jan</b:First>
          </b:Person>
        </b:NameList>
      </b:Author>
    </b:Author>
    <b:InternetSiteTitle>Het Nieuwsblad</b:InternetSiteTitle>
    <b:Year>2009</b:Year>
    <b:Month>03</b:Month>
    <b:Day>21</b:Day>
    <b:YearAccessed>2011</b:YearAccessed>
    <b:URL>http://www.nieuwsblad.be/article/detail.aspx?articleid=GNFRNJ2E</b:URL>
    <b:RefOrder>4</b:RefOrder>
  </b:Source>
  <b:Source>
    <b:Tag>Rom05</b:Tag>
    <b:SourceType>InternetSite</b:SourceType>
    <b:Guid>{A7431508-03EF-45CB-B880-E18154E63E43}</b:Guid>
    <b:LCID>0</b:LCID>
    <b:Author>
      <b:Author>
        <b:NameList>
          <b:Person>
            <b:Last>Rommers</b:Last>
            <b:First>Werner</b:First>
          </b:Person>
        </b:NameList>
      </b:Author>
    </b:Author>
    <b:InternetSiteTitle>Het Nieuwsblad</b:InternetSiteTitle>
    <b:Year>2005</b:Year>
    <b:Month>10</b:Month>
    <b:Day>01</b:Day>
    <b:YearAccessed>2011</b:YearAccessed>
    <b:URL>http://www.nieuwsblad.be/article/detail.aspx?articleid=GH3ICDGP</b:URL>
    <b:RefOrder>5</b:RefOrder>
  </b:Source>
  <b:Source>
    <b:Tag>Adr10</b:Tag>
    <b:SourceType>InternetSite</b:SourceType>
    <b:Guid>{B6B8DE26-4CE7-4580-9D97-7CCBF357BA0A}</b:Guid>
    <b:LCID>0</b:LCID>
    <b:Author>
      <b:Author>
        <b:NameList>
          <b:Person>
            <b:Last>Adriaenssens</b:Last>
            <b:First>Peter</b:First>
          </b:Person>
        </b:NameList>
      </b:Author>
    </b:Author>
    <b:InternetSiteTitle>Het Nieuwsblad</b:InternetSiteTitle>
    <b:Year>2010</b:Year>
    <b:Month>09</b:Month>
    <b:Day>04</b:Day>
    <b:YearAccessed>2011</b:YearAccessed>
    <b:URL>http://www.nieuwsblad.be/article/detail.aspx?articleid=DMF20100903_092</b:URL>
    <b:RefOrder>6</b:RefOrder>
  </b:Source>
  <b:Source>
    <b:Tag>Voe07</b:Tag>
    <b:SourceType>InternetSite</b:SourceType>
    <b:Guid>{5329DB94-86D2-432A-9567-16E43B296DB9}</b:Guid>
    <b:LCID>0</b:LCID>
    <b:Author>
      <b:Author>
        <b:NameList>
          <b:Person>
            <b:Last>Voets</b:Last>
            <b:First>Jo</b:First>
          </b:Person>
        </b:NameList>
      </b:Author>
    </b:Author>
    <b:InternetSiteTitle>Het Nieuwsblad</b:InternetSiteTitle>
    <b:Year>2007</b:Year>
    <b:Month>04</b:Month>
    <b:Day>11</b:Day>
    <b:YearAccessed>2011</b:YearAccessed>
    <b:URL>http://www.nieuwsblad.be/article/detail.aspx?articleid=O81APFEU</b:URL>
    <b:RefOrder>7</b:RefOrder>
  </b:Source>
  <b:Source>
    <b:Tag>JMV06</b:Tag>
    <b:SourceType>InternetSite</b:SourceType>
    <b:Guid>{E5C68804-8D8F-4AA4-974C-FE345AF5CCFE}</b:Guid>
    <b:LCID>0</b:LCID>
    <b:Author>
      <b:Author>
        <b:Corporate>JMV</b:Corporate>
      </b:Author>
    </b:Author>
    <b:InternetSiteTitle>Het Nieuwsblad</b:InternetSiteTitle>
    <b:Year>2006</b:Year>
    <b:Month>05</b:Month>
    <b:Day>03</b:Day>
    <b:YearAccessed>2011</b:YearAccessed>
    <b:URL>http://www.nieuwsblad.be/article/detail.aspx?articleid=GNFRNJ2E</b:URL>
    <b:RefOrder>8</b:RefOrder>
  </b:Source>
  <b:Source>
    <b:Tag>TijdelijkeAanduiding1</b:Tag>
    <b:SourceType>InternetSite</b:SourceType>
    <b:Guid>{D5E9AD5D-C3D6-4065-81DD-F01D3D3524B9}</b:Guid>
    <b:LCID>0</b:LCID>
    <b:Author>
      <b:Author>
        <b:NameList>
          <b:Person>
            <b:Last>Aman</b:Last>
            <b:First>M</b:First>
          </b:Person>
          <b:Person>
            <b:Last>De Smedt</b:Last>
            <b:First>G</b:First>
          </b:Person>
          <b:Person>
            <b:Last>Derivan</b:Last>
            <b:First>A</b:First>
          </b:Person>
        </b:NameList>
      </b:Author>
    </b:Author>
    <b:Year>2002</b:Year>
    <b:YearAccessed>2010</b:YearAccessed>
    <b:URL>http://ajp.psychiatryonline.org/cgi/reprint/159/8/1337?eaf</b:URL>
    <b:InternetSiteTitle>American Journal of Psychiatry</b:InternetSiteTitle>
    <b:RefOrder>1</b:RefOrder>
  </b:Source>
</b:Sources>
</file>

<file path=customXml/itemProps1.xml><?xml version="1.0" encoding="utf-8"?>
<ds:datastoreItem xmlns:ds="http://schemas.openxmlformats.org/officeDocument/2006/customXml" ds:itemID="{6E13BFCA-FF4E-422F-8F05-2C51C861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2720</Words>
  <Characters>14964</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frederikengels</dc:creator>
  <cp:lastModifiedBy>frederikengels</cp:lastModifiedBy>
  <cp:revision>2</cp:revision>
  <dcterms:created xsi:type="dcterms:W3CDTF">2011-01-04T16:44:00Z</dcterms:created>
  <dcterms:modified xsi:type="dcterms:W3CDTF">2011-01-04T16:44:00Z</dcterms:modified>
</cp:coreProperties>
</file>